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F7B" w:rsidRDefault="00540748">
      <w:pPr>
        <w:ind w:hanging="142"/>
        <w:rPr>
          <w:b/>
        </w:rPr>
      </w:pPr>
      <w:r>
        <w:rPr>
          <w:b/>
          <w:noProof/>
          <w:lang w:val="el-GR"/>
        </w:rPr>
        <w:drawing>
          <wp:inline distT="114300" distB="114300" distL="114300" distR="114300">
            <wp:extent cx="5581650" cy="4174212"/>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81650" cy="4174212"/>
                    </a:xfrm>
                    <a:prstGeom prst="rect">
                      <a:avLst/>
                    </a:prstGeom>
                    <a:ln/>
                  </pic:spPr>
                </pic:pic>
              </a:graphicData>
            </a:graphic>
          </wp:inline>
        </w:drawing>
      </w:r>
    </w:p>
    <w:p w:rsidR="00BB5F7B" w:rsidRPr="007D30B0" w:rsidRDefault="00540748" w:rsidP="007A19BC">
      <w:pPr>
        <w:ind w:hanging="142"/>
        <w:jc w:val="center"/>
        <w:rPr>
          <w:rFonts w:eastAsia="Calibri"/>
          <w:b/>
          <w:i w:val="0"/>
          <w:lang w:val="el-GR"/>
        </w:rPr>
      </w:pPr>
      <w:bookmarkStart w:id="0" w:name="_heading=h.gjdgxs" w:colFirst="0" w:colLast="0"/>
      <w:bookmarkEnd w:id="0"/>
      <w:r>
        <w:rPr>
          <w:b/>
        </w:rPr>
        <w:tab/>
      </w:r>
      <w:r w:rsidRPr="007D30B0">
        <w:rPr>
          <w:rFonts w:eastAsia="Calibri"/>
          <w:b/>
          <w:i w:val="0"/>
          <w:lang w:val="el-GR"/>
        </w:rPr>
        <w:t xml:space="preserve">ΠΔΕ ΑΤΤΙΚΗΣ: </w:t>
      </w:r>
      <w:r w:rsidRPr="007D30B0">
        <w:rPr>
          <w:rFonts w:eastAsia="Calibri"/>
          <w:b/>
          <w:i w:val="0"/>
          <w:lang w:val="el-GR"/>
        </w:rPr>
        <w:t>ΑΝΟΙΚΤΑ ΔΙΑΔΙΚΤΥΑΚΑ ΜΑΘΗΜΑΤΑ (ΜΟΟ</w:t>
      </w:r>
      <w:r>
        <w:rPr>
          <w:rFonts w:eastAsia="Calibri"/>
          <w:b/>
          <w:i w:val="0"/>
        </w:rPr>
        <w:t>C</w:t>
      </w:r>
      <w:r w:rsidRPr="007D30B0">
        <w:rPr>
          <w:rFonts w:eastAsia="Calibri"/>
          <w:b/>
          <w:i w:val="0"/>
          <w:lang w:val="el-GR"/>
        </w:rPr>
        <w:t xml:space="preserve">) </w:t>
      </w:r>
      <w:r w:rsidRPr="007D30B0">
        <w:rPr>
          <w:rFonts w:eastAsia="Calibri"/>
          <w:b/>
          <w:i w:val="0"/>
          <w:lang w:val="el-GR"/>
        </w:rPr>
        <w:t xml:space="preserve">ΣΤΟ </w:t>
      </w:r>
      <w:r w:rsidR="007A19BC">
        <w:rPr>
          <w:rFonts w:eastAsia="Calibri"/>
          <w:b/>
          <w:i w:val="0"/>
          <w:lang w:val="el-GR"/>
        </w:rPr>
        <w:t>ΕΥΡΩΠΑΪΚΟ</w:t>
      </w:r>
      <w:r w:rsidRPr="007D30B0">
        <w:rPr>
          <w:rFonts w:eastAsia="Calibri"/>
          <w:b/>
          <w:i w:val="0"/>
          <w:lang w:val="el-GR"/>
        </w:rPr>
        <w:t xml:space="preserve"> </w:t>
      </w:r>
      <w:r w:rsidR="007A19BC">
        <w:rPr>
          <w:rFonts w:eastAsia="Calibri"/>
          <w:b/>
          <w:i w:val="0"/>
          <w:lang w:val="el-GR"/>
        </w:rPr>
        <w:t>ΕΡΓΟ</w:t>
      </w:r>
      <w:r w:rsidRPr="007D30B0">
        <w:rPr>
          <w:rFonts w:eastAsia="Calibri"/>
          <w:b/>
          <w:i w:val="0"/>
          <w:lang w:val="el-GR"/>
        </w:rPr>
        <w:t xml:space="preserve"> </w:t>
      </w:r>
      <w:r>
        <w:rPr>
          <w:rFonts w:eastAsia="Calibri"/>
          <w:b/>
          <w:i w:val="0"/>
        </w:rPr>
        <w:t>ERASMUS</w:t>
      </w:r>
      <w:r w:rsidRPr="007D30B0">
        <w:rPr>
          <w:rFonts w:eastAsia="Calibri"/>
          <w:b/>
          <w:i w:val="0"/>
          <w:lang w:val="el-GR"/>
        </w:rPr>
        <w:t>+“</w:t>
      </w:r>
      <w:r>
        <w:rPr>
          <w:rFonts w:eastAsia="Calibri"/>
          <w:b/>
        </w:rPr>
        <w:t>CONNECT</w:t>
      </w:r>
      <w:r w:rsidRPr="007D30B0">
        <w:rPr>
          <w:rFonts w:eastAsia="Calibri"/>
          <w:b/>
          <w:lang w:val="el-GR"/>
        </w:rPr>
        <w:t>”</w:t>
      </w:r>
      <w:bookmarkStart w:id="1" w:name="_GoBack"/>
      <w:bookmarkEnd w:id="1"/>
    </w:p>
    <w:p w:rsidR="00BB5F7B" w:rsidRPr="007D30B0" w:rsidRDefault="00540748">
      <w:pPr>
        <w:spacing w:before="120" w:after="120" w:line="252" w:lineRule="auto"/>
        <w:ind w:hanging="142"/>
        <w:rPr>
          <w:rFonts w:eastAsia="Calibri"/>
          <w:i w:val="0"/>
          <w:sz w:val="22"/>
          <w:szCs w:val="22"/>
          <w:lang w:val="el-GR"/>
        </w:rPr>
      </w:pPr>
      <w:r w:rsidRPr="007D30B0">
        <w:rPr>
          <w:rFonts w:eastAsia="Calibri"/>
          <w:i w:val="0"/>
          <w:color w:val="000000"/>
          <w:sz w:val="22"/>
          <w:szCs w:val="22"/>
          <w:lang w:val="el-GR"/>
        </w:rPr>
        <w:t>Η</w:t>
      </w:r>
      <w:r>
        <w:rPr>
          <w:rFonts w:eastAsia="Calibri"/>
          <w:i w:val="0"/>
          <w:color w:val="000000"/>
          <w:sz w:val="22"/>
          <w:szCs w:val="22"/>
        </w:rPr>
        <w:t> </w:t>
      </w:r>
      <w:r w:rsidRPr="007D30B0">
        <w:rPr>
          <w:rFonts w:eastAsia="Calibri"/>
          <w:i w:val="0"/>
          <w:color w:val="000000"/>
          <w:sz w:val="22"/>
          <w:szCs w:val="22"/>
          <w:lang w:val="el-GR"/>
        </w:rPr>
        <w:t>Περιφερειακή Διεύθυνση Πρωτοβάθμιας και Δευτεροβάθμιας Εκπαίδευσης Αττικής συμμετέχει ως Συντονιστής στο</w:t>
      </w:r>
      <w:r w:rsidRPr="007D30B0">
        <w:rPr>
          <w:rFonts w:eastAsia="Calibri"/>
          <w:b/>
          <w:i w:val="0"/>
          <w:sz w:val="22"/>
          <w:szCs w:val="22"/>
          <w:lang w:val="el-GR"/>
        </w:rPr>
        <w:t xml:space="preserve"> Ευρωπαϊκό Πρόγραμμα </w:t>
      </w:r>
      <w:r>
        <w:rPr>
          <w:rFonts w:eastAsia="Calibri"/>
          <w:b/>
          <w:i w:val="0"/>
          <w:sz w:val="22"/>
          <w:szCs w:val="22"/>
        </w:rPr>
        <w:t>Erasmus</w:t>
      </w:r>
      <w:r w:rsidRPr="007D30B0">
        <w:rPr>
          <w:rFonts w:eastAsia="Calibri"/>
          <w:b/>
          <w:i w:val="0"/>
          <w:sz w:val="22"/>
          <w:szCs w:val="22"/>
          <w:lang w:val="el-GR"/>
        </w:rPr>
        <w:t xml:space="preserve">+ </w:t>
      </w:r>
      <w:r>
        <w:rPr>
          <w:rFonts w:eastAsia="Calibri"/>
          <w:b/>
          <w:i w:val="0"/>
          <w:sz w:val="22"/>
          <w:szCs w:val="22"/>
        </w:rPr>
        <w:t>KA</w:t>
      </w:r>
      <w:r w:rsidRPr="007D30B0">
        <w:rPr>
          <w:rFonts w:eastAsia="Calibri"/>
          <w:b/>
          <w:i w:val="0"/>
          <w:sz w:val="22"/>
          <w:szCs w:val="22"/>
          <w:lang w:val="el-GR"/>
        </w:rPr>
        <w:t xml:space="preserve">2 με τίτλο: </w:t>
      </w:r>
      <w:r w:rsidRPr="007D30B0">
        <w:rPr>
          <w:rFonts w:eastAsia="Calibri"/>
          <w:b/>
          <w:i w:val="0"/>
          <w:color w:val="000000"/>
          <w:sz w:val="22"/>
          <w:szCs w:val="22"/>
          <w:lang w:val="el-GR"/>
        </w:rPr>
        <w:t>“Αναβάθμιση των εκπαιδευτικών για την αποτελεσματική υποστήριξη της εξ αποστάσεως εκπαίδευσης”</w:t>
      </w:r>
      <w:r>
        <w:rPr>
          <w:rFonts w:eastAsia="Calibri"/>
          <w:i w:val="0"/>
          <w:color w:val="000000"/>
          <w:sz w:val="22"/>
          <w:szCs w:val="22"/>
        </w:rPr>
        <w:t> </w:t>
      </w:r>
      <w:r w:rsidRPr="007D30B0">
        <w:rPr>
          <w:rFonts w:eastAsia="Calibri"/>
          <w:i w:val="0"/>
          <w:color w:val="000000"/>
          <w:sz w:val="22"/>
          <w:szCs w:val="22"/>
          <w:lang w:val="el-GR"/>
        </w:rPr>
        <w:t>(</w:t>
      </w:r>
      <w:r w:rsidRPr="007D30B0">
        <w:rPr>
          <w:rFonts w:eastAsia="Calibri"/>
          <w:b/>
          <w:i w:val="0"/>
          <w:sz w:val="22"/>
          <w:szCs w:val="22"/>
          <w:lang w:val="el-GR"/>
        </w:rPr>
        <w:t>“</w:t>
      </w:r>
      <w:r>
        <w:rPr>
          <w:rFonts w:eastAsia="Calibri"/>
          <w:b/>
          <w:i w:val="0"/>
          <w:sz w:val="22"/>
          <w:szCs w:val="22"/>
        </w:rPr>
        <w:t>Upskilling</w:t>
      </w:r>
      <w:r w:rsidRPr="007D30B0">
        <w:rPr>
          <w:rFonts w:eastAsia="Calibri"/>
          <w:b/>
          <w:i w:val="0"/>
          <w:sz w:val="22"/>
          <w:szCs w:val="22"/>
          <w:lang w:val="el-GR"/>
        </w:rPr>
        <w:t xml:space="preserve"> </w:t>
      </w:r>
      <w:r>
        <w:rPr>
          <w:rFonts w:eastAsia="Calibri"/>
          <w:b/>
          <w:i w:val="0"/>
          <w:sz w:val="22"/>
          <w:szCs w:val="22"/>
        </w:rPr>
        <w:t>of</w:t>
      </w:r>
      <w:r w:rsidRPr="007D30B0">
        <w:rPr>
          <w:rFonts w:eastAsia="Calibri"/>
          <w:b/>
          <w:i w:val="0"/>
          <w:sz w:val="22"/>
          <w:szCs w:val="22"/>
          <w:lang w:val="el-GR"/>
        </w:rPr>
        <w:t xml:space="preserve"> </w:t>
      </w:r>
      <w:proofErr w:type="spellStart"/>
      <w:r>
        <w:rPr>
          <w:rFonts w:eastAsia="Calibri"/>
          <w:b/>
          <w:i w:val="0"/>
          <w:sz w:val="22"/>
          <w:szCs w:val="22"/>
        </w:rPr>
        <w:t>sChools</w:t>
      </w:r>
      <w:proofErr w:type="spellEnd"/>
      <w:r w:rsidRPr="007D30B0">
        <w:rPr>
          <w:rFonts w:eastAsia="Calibri"/>
          <w:b/>
          <w:i w:val="0"/>
          <w:sz w:val="22"/>
          <w:szCs w:val="22"/>
          <w:lang w:val="el-GR"/>
        </w:rPr>
        <w:t xml:space="preserve">’ </w:t>
      </w:r>
      <w:r>
        <w:rPr>
          <w:rFonts w:eastAsia="Calibri"/>
          <w:b/>
          <w:i w:val="0"/>
          <w:sz w:val="22"/>
          <w:szCs w:val="22"/>
        </w:rPr>
        <w:t>teachers</w:t>
      </w:r>
      <w:r w:rsidRPr="007D30B0">
        <w:rPr>
          <w:rFonts w:eastAsia="Calibri"/>
          <w:b/>
          <w:i w:val="0"/>
          <w:sz w:val="22"/>
          <w:szCs w:val="22"/>
          <w:lang w:val="el-GR"/>
        </w:rPr>
        <w:t xml:space="preserve"> </w:t>
      </w:r>
      <w:r>
        <w:rPr>
          <w:rFonts w:eastAsia="Calibri"/>
          <w:b/>
          <w:i w:val="0"/>
          <w:sz w:val="22"/>
          <w:szCs w:val="22"/>
        </w:rPr>
        <w:t>to</w:t>
      </w:r>
      <w:r w:rsidRPr="007D30B0">
        <w:rPr>
          <w:rFonts w:eastAsia="Calibri"/>
          <w:b/>
          <w:i w:val="0"/>
          <w:sz w:val="22"/>
          <w:szCs w:val="22"/>
          <w:lang w:val="el-GR"/>
        </w:rPr>
        <w:t xml:space="preserve"> </w:t>
      </w:r>
      <w:r>
        <w:rPr>
          <w:rFonts w:eastAsia="Calibri"/>
          <w:b/>
          <w:i w:val="0"/>
          <w:sz w:val="22"/>
          <w:szCs w:val="22"/>
        </w:rPr>
        <w:t>effectively</w:t>
      </w:r>
      <w:r w:rsidRPr="007D30B0">
        <w:rPr>
          <w:rFonts w:eastAsia="Calibri"/>
          <w:b/>
          <w:i w:val="0"/>
          <w:sz w:val="22"/>
          <w:szCs w:val="22"/>
          <w:lang w:val="el-GR"/>
        </w:rPr>
        <w:t xml:space="preserve"> </w:t>
      </w:r>
      <w:r>
        <w:rPr>
          <w:rFonts w:eastAsia="Calibri"/>
          <w:b/>
          <w:i w:val="0"/>
          <w:sz w:val="22"/>
          <w:szCs w:val="22"/>
        </w:rPr>
        <w:t>support</w:t>
      </w:r>
      <w:r w:rsidRPr="007D30B0">
        <w:rPr>
          <w:rFonts w:eastAsia="Calibri"/>
          <w:b/>
          <w:i w:val="0"/>
          <w:sz w:val="22"/>
          <w:szCs w:val="22"/>
          <w:lang w:val="el-GR"/>
        </w:rPr>
        <w:t xml:space="preserve"> </w:t>
      </w:r>
      <w:proofErr w:type="spellStart"/>
      <w:r>
        <w:rPr>
          <w:rFonts w:eastAsia="Calibri"/>
          <w:b/>
          <w:i w:val="0"/>
          <w:sz w:val="22"/>
          <w:szCs w:val="22"/>
        </w:rPr>
        <w:t>ONliNE</w:t>
      </w:r>
      <w:proofErr w:type="spellEnd"/>
      <w:r w:rsidRPr="007D30B0">
        <w:rPr>
          <w:rFonts w:eastAsia="Calibri"/>
          <w:b/>
          <w:i w:val="0"/>
          <w:sz w:val="22"/>
          <w:szCs w:val="22"/>
          <w:lang w:val="el-GR"/>
        </w:rPr>
        <w:t xml:space="preserve"> </w:t>
      </w:r>
      <w:proofErr w:type="spellStart"/>
      <w:r>
        <w:rPr>
          <w:rFonts w:eastAsia="Calibri"/>
          <w:b/>
          <w:i w:val="0"/>
          <w:sz w:val="22"/>
          <w:szCs w:val="22"/>
        </w:rPr>
        <w:t>EduCaTion</w:t>
      </w:r>
      <w:proofErr w:type="spellEnd"/>
      <w:r w:rsidRPr="007D30B0">
        <w:rPr>
          <w:rFonts w:eastAsia="Calibri"/>
          <w:b/>
          <w:i w:val="0"/>
          <w:sz w:val="22"/>
          <w:szCs w:val="22"/>
          <w:lang w:val="el-GR"/>
        </w:rPr>
        <w:t>” με ακρωνύμιο “</w:t>
      </w:r>
      <w:r>
        <w:rPr>
          <w:rFonts w:eastAsia="Calibri"/>
          <w:b/>
          <w:i w:val="0"/>
          <w:sz w:val="22"/>
          <w:szCs w:val="22"/>
        </w:rPr>
        <w:t>CONNECT</w:t>
      </w:r>
      <w:r w:rsidRPr="007D30B0">
        <w:rPr>
          <w:rFonts w:eastAsia="Calibri"/>
          <w:b/>
          <w:i w:val="0"/>
          <w:sz w:val="22"/>
          <w:szCs w:val="22"/>
          <w:lang w:val="el-GR"/>
        </w:rPr>
        <w:t xml:space="preserve">”) - </w:t>
      </w:r>
      <w:r>
        <w:rPr>
          <w:rFonts w:eastAsia="Calibri"/>
          <w:b/>
          <w:i w:val="0"/>
          <w:sz w:val="22"/>
          <w:szCs w:val="22"/>
        </w:rPr>
        <w:t>GRANT</w:t>
      </w:r>
      <w:r w:rsidRPr="007D30B0">
        <w:rPr>
          <w:rFonts w:eastAsia="Calibri"/>
          <w:b/>
          <w:i w:val="0"/>
          <w:sz w:val="22"/>
          <w:szCs w:val="22"/>
          <w:lang w:val="el-GR"/>
        </w:rPr>
        <w:t xml:space="preserve"> </w:t>
      </w:r>
      <w:r>
        <w:rPr>
          <w:rFonts w:eastAsia="Calibri"/>
          <w:b/>
          <w:i w:val="0"/>
          <w:sz w:val="22"/>
          <w:szCs w:val="22"/>
        </w:rPr>
        <w:t>AGREEMENT</w:t>
      </w:r>
      <w:r w:rsidRPr="007D30B0">
        <w:rPr>
          <w:rFonts w:eastAsia="Calibri"/>
          <w:b/>
          <w:i w:val="0"/>
          <w:sz w:val="22"/>
          <w:szCs w:val="22"/>
          <w:lang w:val="el-GR"/>
        </w:rPr>
        <w:t xml:space="preserve"> </w:t>
      </w:r>
      <w:r w:rsidRPr="007D30B0">
        <w:rPr>
          <w:rFonts w:eastAsia="Calibri"/>
          <w:b/>
          <w:i w:val="0"/>
          <w:sz w:val="22"/>
          <w:szCs w:val="22"/>
          <w:lang w:val="el-GR"/>
        </w:rPr>
        <w:t>2020- 1-</w:t>
      </w:r>
      <w:proofErr w:type="spellStart"/>
      <w:r>
        <w:rPr>
          <w:rFonts w:eastAsia="Calibri"/>
          <w:b/>
          <w:i w:val="0"/>
          <w:sz w:val="22"/>
          <w:szCs w:val="22"/>
        </w:rPr>
        <w:t>ELo</w:t>
      </w:r>
      <w:proofErr w:type="spellEnd"/>
      <w:r w:rsidRPr="007D30B0">
        <w:rPr>
          <w:rFonts w:eastAsia="Calibri"/>
          <w:b/>
          <w:i w:val="0"/>
          <w:sz w:val="22"/>
          <w:szCs w:val="22"/>
          <w:lang w:val="el-GR"/>
        </w:rPr>
        <w:t>-</w:t>
      </w:r>
      <w:r>
        <w:rPr>
          <w:rFonts w:eastAsia="Calibri"/>
          <w:b/>
          <w:i w:val="0"/>
          <w:sz w:val="22"/>
          <w:szCs w:val="22"/>
        </w:rPr>
        <w:t>KA</w:t>
      </w:r>
      <w:r w:rsidRPr="007D30B0">
        <w:rPr>
          <w:rFonts w:eastAsia="Calibri"/>
          <w:b/>
          <w:i w:val="0"/>
          <w:sz w:val="22"/>
          <w:szCs w:val="22"/>
          <w:lang w:val="el-GR"/>
        </w:rPr>
        <w:t>226-</w:t>
      </w:r>
      <w:r>
        <w:rPr>
          <w:rFonts w:eastAsia="Calibri"/>
          <w:b/>
          <w:i w:val="0"/>
          <w:sz w:val="22"/>
          <w:szCs w:val="22"/>
        </w:rPr>
        <w:t>SCH</w:t>
      </w:r>
      <w:r w:rsidRPr="007D30B0">
        <w:rPr>
          <w:rFonts w:eastAsia="Calibri"/>
          <w:b/>
          <w:i w:val="0"/>
          <w:sz w:val="22"/>
          <w:szCs w:val="22"/>
          <w:lang w:val="el-GR"/>
        </w:rPr>
        <w:t>-094578</w:t>
      </w:r>
      <w:r w:rsidRPr="007D30B0">
        <w:rPr>
          <w:rFonts w:eastAsia="Calibri"/>
          <w:i w:val="0"/>
          <w:sz w:val="22"/>
          <w:szCs w:val="22"/>
          <w:lang w:val="el-GR"/>
        </w:rPr>
        <w:t>.</w:t>
      </w:r>
      <w:r w:rsidRPr="007D30B0">
        <w:rPr>
          <w:rFonts w:eastAsia="Calibri"/>
          <w:i w:val="0"/>
          <w:color w:val="000000"/>
          <w:sz w:val="22"/>
          <w:szCs w:val="22"/>
          <w:lang w:val="el-GR"/>
        </w:rPr>
        <w:t xml:space="preserve"> </w:t>
      </w:r>
      <w:r w:rsidRPr="007D30B0">
        <w:rPr>
          <w:rFonts w:eastAsia="Calibri"/>
          <w:i w:val="0"/>
          <w:sz w:val="22"/>
          <w:szCs w:val="22"/>
          <w:lang w:val="el-GR"/>
        </w:rPr>
        <w:t xml:space="preserve">Πρόκειται για σύμπραξη φορέων από την Ελλάδα, την Ιταλία και την Κύπρο : </w:t>
      </w:r>
      <w:r w:rsidRPr="007D30B0">
        <w:rPr>
          <w:rFonts w:eastAsia="Calibri"/>
          <w:b/>
          <w:i w:val="0"/>
          <w:sz w:val="22"/>
          <w:szCs w:val="22"/>
          <w:lang w:val="el-GR"/>
        </w:rPr>
        <w:t xml:space="preserve">ΠΔΕ Αττικής,  </w:t>
      </w:r>
      <w:r>
        <w:rPr>
          <w:rFonts w:eastAsia="Calibri"/>
          <w:b/>
          <w:i w:val="0"/>
          <w:sz w:val="22"/>
          <w:szCs w:val="22"/>
        </w:rPr>
        <w:t>Computer</w:t>
      </w:r>
      <w:r w:rsidRPr="007D30B0">
        <w:rPr>
          <w:rFonts w:eastAsia="Calibri"/>
          <w:b/>
          <w:i w:val="0"/>
          <w:sz w:val="22"/>
          <w:szCs w:val="22"/>
          <w:lang w:val="el-GR"/>
        </w:rPr>
        <w:t xml:space="preserve"> </w:t>
      </w:r>
      <w:r>
        <w:rPr>
          <w:rFonts w:eastAsia="Calibri"/>
          <w:b/>
          <w:i w:val="0"/>
          <w:sz w:val="22"/>
          <w:szCs w:val="22"/>
        </w:rPr>
        <w:t>Technology</w:t>
      </w:r>
      <w:r w:rsidRPr="007D30B0">
        <w:rPr>
          <w:rFonts w:eastAsia="Calibri"/>
          <w:b/>
          <w:i w:val="0"/>
          <w:sz w:val="22"/>
          <w:szCs w:val="22"/>
          <w:lang w:val="el-GR"/>
        </w:rPr>
        <w:t xml:space="preserve"> </w:t>
      </w:r>
      <w:r>
        <w:rPr>
          <w:rFonts w:eastAsia="Calibri"/>
          <w:b/>
          <w:i w:val="0"/>
          <w:sz w:val="22"/>
          <w:szCs w:val="22"/>
        </w:rPr>
        <w:t>Institute</w:t>
      </w:r>
      <w:r w:rsidRPr="007D30B0">
        <w:rPr>
          <w:rFonts w:eastAsia="Calibri"/>
          <w:b/>
          <w:i w:val="0"/>
          <w:sz w:val="22"/>
          <w:szCs w:val="22"/>
          <w:lang w:val="el-GR"/>
        </w:rPr>
        <w:t xml:space="preserve"> </w:t>
      </w:r>
      <w:r>
        <w:rPr>
          <w:rFonts w:eastAsia="Calibri"/>
          <w:b/>
          <w:i w:val="0"/>
          <w:sz w:val="22"/>
          <w:szCs w:val="22"/>
        </w:rPr>
        <w:t>and</w:t>
      </w:r>
      <w:r w:rsidRPr="007D30B0">
        <w:rPr>
          <w:rFonts w:eastAsia="Calibri"/>
          <w:b/>
          <w:i w:val="0"/>
          <w:sz w:val="22"/>
          <w:szCs w:val="22"/>
          <w:lang w:val="el-GR"/>
        </w:rPr>
        <w:t xml:space="preserve"> </w:t>
      </w:r>
      <w:r>
        <w:rPr>
          <w:rFonts w:eastAsia="Calibri"/>
          <w:b/>
          <w:i w:val="0"/>
          <w:sz w:val="22"/>
          <w:szCs w:val="22"/>
        </w:rPr>
        <w:t>Press</w:t>
      </w:r>
      <w:r w:rsidRPr="007D30B0">
        <w:rPr>
          <w:rFonts w:eastAsia="Calibri"/>
          <w:b/>
          <w:i w:val="0"/>
          <w:sz w:val="22"/>
          <w:szCs w:val="22"/>
          <w:lang w:val="el-GR"/>
        </w:rPr>
        <w:t xml:space="preserve"> “</w:t>
      </w:r>
      <w:r>
        <w:rPr>
          <w:rFonts w:eastAsia="Calibri"/>
          <w:b/>
          <w:i w:val="0"/>
          <w:sz w:val="22"/>
          <w:szCs w:val="22"/>
        </w:rPr>
        <w:t>Diophantus</w:t>
      </w:r>
      <w:r w:rsidRPr="007D30B0">
        <w:rPr>
          <w:rFonts w:eastAsia="Calibri"/>
          <w:b/>
          <w:i w:val="0"/>
          <w:sz w:val="22"/>
          <w:szCs w:val="22"/>
          <w:lang w:val="el-GR"/>
        </w:rPr>
        <w:t xml:space="preserve">”, </w:t>
      </w:r>
      <w:r>
        <w:rPr>
          <w:rFonts w:eastAsia="Calibri"/>
          <w:b/>
          <w:i w:val="0"/>
          <w:sz w:val="22"/>
          <w:szCs w:val="22"/>
        </w:rPr>
        <w:t>Institute</w:t>
      </w:r>
      <w:r w:rsidRPr="007D30B0">
        <w:rPr>
          <w:rFonts w:eastAsia="Calibri"/>
          <w:b/>
          <w:i w:val="0"/>
          <w:sz w:val="22"/>
          <w:szCs w:val="22"/>
          <w:lang w:val="el-GR"/>
        </w:rPr>
        <w:t xml:space="preserve"> </w:t>
      </w:r>
      <w:r>
        <w:rPr>
          <w:rFonts w:eastAsia="Calibri"/>
          <w:b/>
          <w:i w:val="0"/>
          <w:sz w:val="22"/>
          <w:szCs w:val="22"/>
        </w:rPr>
        <w:t>for</w:t>
      </w:r>
      <w:r w:rsidRPr="007D30B0">
        <w:rPr>
          <w:rFonts w:eastAsia="Calibri"/>
          <w:b/>
          <w:i w:val="0"/>
          <w:sz w:val="22"/>
          <w:szCs w:val="22"/>
          <w:lang w:val="el-GR"/>
        </w:rPr>
        <w:t xml:space="preserve"> </w:t>
      </w:r>
      <w:r>
        <w:rPr>
          <w:rFonts w:eastAsia="Calibri"/>
          <w:b/>
          <w:i w:val="0"/>
          <w:sz w:val="22"/>
          <w:szCs w:val="22"/>
        </w:rPr>
        <w:t>Educational</w:t>
      </w:r>
      <w:r w:rsidRPr="007D30B0">
        <w:rPr>
          <w:rFonts w:eastAsia="Calibri"/>
          <w:b/>
          <w:i w:val="0"/>
          <w:sz w:val="22"/>
          <w:szCs w:val="22"/>
          <w:lang w:val="el-GR"/>
        </w:rPr>
        <w:t xml:space="preserve"> </w:t>
      </w:r>
      <w:r>
        <w:rPr>
          <w:rFonts w:eastAsia="Calibri"/>
          <w:b/>
          <w:i w:val="0"/>
          <w:sz w:val="22"/>
          <w:szCs w:val="22"/>
        </w:rPr>
        <w:t>Technology</w:t>
      </w:r>
      <w:r w:rsidRPr="007D30B0">
        <w:rPr>
          <w:rFonts w:eastAsia="Calibri"/>
          <w:b/>
          <w:i w:val="0"/>
          <w:sz w:val="22"/>
          <w:szCs w:val="22"/>
          <w:lang w:val="el-GR"/>
        </w:rPr>
        <w:t xml:space="preserve"> (</w:t>
      </w:r>
      <w:r>
        <w:rPr>
          <w:rFonts w:eastAsia="Calibri"/>
          <w:b/>
          <w:i w:val="0"/>
          <w:sz w:val="22"/>
          <w:szCs w:val="22"/>
        </w:rPr>
        <w:t>CNR</w:t>
      </w:r>
      <w:r w:rsidRPr="007D30B0">
        <w:rPr>
          <w:rFonts w:eastAsia="Calibri"/>
          <w:b/>
          <w:i w:val="0"/>
          <w:sz w:val="22"/>
          <w:szCs w:val="22"/>
          <w:lang w:val="el-GR"/>
        </w:rPr>
        <w:t>-</w:t>
      </w:r>
      <w:r>
        <w:rPr>
          <w:rFonts w:eastAsia="Calibri"/>
          <w:b/>
          <w:i w:val="0"/>
          <w:sz w:val="22"/>
          <w:szCs w:val="22"/>
        </w:rPr>
        <w:t>ITD</w:t>
      </w:r>
      <w:r w:rsidRPr="007D30B0">
        <w:rPr>
          <w:rFonts w:eastAsia="Calibri"/>
          <w:b/>
          <w:i w:val="0"/>
          <w:sz w:val="22"/>
          <w:szCs w:val="22"/>
          <w:lang w:val="el-GR"/>
        </w:rPr>
        <w:t xml:space="preserve">), </w:t>
      </w:r>
      <w:r>
        <w:rPr>
          <w:rFonts w:eastAsia="Calibri"/>
          <w:b/>
          <w:i w:val="0"/>
          <w:sz w:val="22"/>
          <w:szCs w:val="22"/>
        </w:rPr>
        <w:t>University</w:t>
      </w:r>
      <w:r w:rsidRPr="007D30B0">
        <w:rPr>
          <w:rFonts w:eastAsia="Calibri"/>
          <w:b/>
          <w:i w:val="0"/>
          <w:sz w:val="22"/>
          <w:szCs w:val="22"/>
          <w:lang w:val="el-GR"/>
        </w:rPr>
        <w:t xml:space="preserve"> </w:t>
      </w:r>
      <w:r>
        <w:rPr>
          <w:rFonts w:eastAsia="Calibri"/>
          <w:b/>
          <w:i w:val="0"/>
          <w:sz w:val="22"/>
          <w:szCs w:val="22"/>
        </w:rPr>
        <w:t>of</w:t>
      </w:r>
      <w:r w:rsidRPr="007D30B0">
        <w:rPr>
          <w:rFonts w:eastAsia="Calibri"/>
          <w:b/>
          <w:i w:val="0"/>
          <w:sz w:val="22"/>
          <w:szCs w:val="22"/>
          <w:lang w:val="el-GR"/>
        </w:rPr>
        <w:t xml:space="preserve"> </w:t>
      </w:r>
      <w:r>
        <w:rPr>
          <w:rFonts w:eastAsia="Calibri"/>
          <w:b/>
          <w:i w:val="0"/>
          <w:sz w:val="22"/>
          <w:szCs w:val="22"/>
        </w:rPr>
        <w:t>Cyprus</w:t>
      </w:r>
      <w:r w:rsidRPr="007D30B0">
        <w:rPr>
          <w:rFonts w:eastAsia="Calibri"/>
          <w:b/>
          <w:i w:val="0"/>
          <w:sz w:val="22"/>
          <w:szCs w:val="22"/>
          <w:lang w:val="el-GR"/>
        </w:rPr>
        <w:t xml:space="preserve"> (</w:t>
      </w:r>
      <w:r>
        <w:rPr>
          <w:rFonts w:eastAsia="Calibri"/>
          <w:b/>
          <w:i w:val="0"/>
          <w:sz w:val="22"/>
          <w:szCs w:val="22"/>
        </w:rPr>
        <w:t>CY</w:t>
      </w:r>
      <w:r w:rsidRPr="007D30B0">
        <w:rPr>
          <w:rFonts w:eastAsia="Calibri"/>
          <w:b/>
          <w:i w:val="0"/>
          <w:sz w:val="22"/>
          <w:szCs w:val="22"/>
          <w:lang w:val="el-GR"/>
        </w:rPr>
        <w:t>)</w:t>
      </w:r>
      <w:r w:rsidRPr="007D30B0">
        <w:rPr>
          <w:rFonts w:eastAsia="Calibri"/>
          <w:i w:val="0"/>
          <w:sz w:val="22"/>
          <w:szCs w:val="22"/>
          <w:lang w:val="el-GR"/>
        </w:rPr>
        <w:t>, με κοινό σ</w:t>
      </w:r>
      <w:r w:rsidRPr="007D30B0">
        <w:rPr>
          <w:rFonts w:eastAsia="Calibri"/>
          <w:i w:val="0"/>
          <w:sz w:val="22"/>
          <w:szCs w:val="22"/>
          <w:lang w:val="el-GR"/>
        </w:rPr>
        <w:t>κοπό την ενίσχυση των ψηφιακών δεξιοτήτων (</w:t>
      </w:r>
      <w:r>
        <w:rPr>
          <w:rFonts w:eastAsia="Calibri"/>
          <w:i w:val="0"/>
          <w:sz w:val="22"/>
          <w:szCs w:val="22"/>
        </w:rPr>
        <w:t>skills</w:t>
      </w:r>
      <w:r w:rsidRPr="007D30B0">
        <w:rPr>
          <w:rFonts w:eastAsia="Calibri"/>
          <w:i w:val="0"/>
          <w:sz w:val="22"/>
          <w:szCs w:val="22"/>
          <w:lang w:val="el-GR"/>
        </w:rPr>
        <w:t>) των εκπαιδευτικών, την εξοικείωση τους με καινοτόμες εκπαιδευτικές πρακτικές, όπως η μικτή μάθηση (</w:t>
      </w:r>
      <w:r>
        <w:rPr>
          <w:rFonts w:eastAsia="Calibri"/>
          <w:i w:val="0"/>
          <w:sz w:val="22"/>
          <w:szCs w:val="22"/>
        </w:rPr>
        <w:t>blended</w:t>
      </w:r>
      <w:r w:rsidRPr="007D30B0">
        <w:rPr>
          <w:rFonts w:eastAsia="Calibri"/>
          <w:i w:val="0"/>
          <w:sz w:val="22"/>
          <w:szCs w:val="22"/>
          <w:lang w:val="el-GR"/>
        </w:rPr>
        <w:t xml:space="preserve"> </w:t>
      </w:r>
      <w:r>
        <w:rPr>
          <w:rFonts w:eastAsia="Calibri"/>
          <w:i w:val="0"/>
          <w:sz w:val="22"/>
          <w:szCs w:val="22"/>
        </w:rPr>
        <w:t>learning</w:t>
      </w:r>
      <w:r w:rsidRPr="007D30B0">
        <w:rPr>
          <w:rFonts w:eastAsia="Calibri"/>
          <w:i w:val="0"/>
          <w:sz w:val="22"/>
          <w:szCs w:val="22"/>
          <w:lang w:val="el-GR"/>
        </w:rPr>
        <w:t>) και η ανεστραμμένη τάξη (</w:t>
      </w:r>
      <w:r>
        <w:rPr>
          <w:rFonts w:eastAsia="Calibri"/>
          <w:i w:val="0"/>
          <w:sz w:val="22"/>
          <w:szCs w:val="22"/>
        </w:rPr>
        <w:t>flipped</w:t>
      </w:r>
      <w:r w:rsidRPr="007D30B0">
        <w:rPr>
          <w:rFonts w:eastAsia="Calibri"/>
          <w:i w:val="0"/>
          <w:sz w:val="22"/>
          <w:szCs w:val="22"/>
          <w:lang w:val="el-GR"/>
        </w:rPr>
        <w:t xml:space="preserve"> </w:t>
      </w:r>
      <w:r>
        <w:rPr>
          <w:rFonts w:eastAsia="Calibri"/>
          <w:i w:val="0"/>
          <w:sz w:val="22"/>
          <w:szCs w:val="22"/>
        </w:rPr>
        <w:t>classroom</w:t>
      </w:r>
      <w:r w:rsidRPr="007D30B0">
        <w:rPr>
          <w:rFonts w:eastAsia="Calibri"/>
          <w:i w:val="0"/>
          <w:sz w:val="22"/>
          <w:szCs w:val="22"/>
          <w:lang w:val="el-GR"/>
        </w:rPr>
        <w:t xml:space="preserve">), τη χρήση της τεχνολογίας στην εκπαιδευτική </w:t>
      </w:r>
      <w:r w:rsidRPr="007D30B0">
        <w:rPr>
          <w:rFonts w:eastAsia="Calibri"/>
          <w:i w:val="0"/>
          <w:sz w:val="22"/>
          <w:szCs w:val="22"/>
          <w:lang w:val="el-GR"/>
        </w:rPr>
        <w:t>διαδικασία και την ενίσχυση της ενεργητικής μάθησης των εκπαιδευομένων.</w:t>
      </w:r>
    </w:p>
    <w:p w:rsidR="00BB5F7B" w:rsidRPr="007D30B0" w:rsidRDefault="00540748">
      <w:pPr>
        <w:pBdr>
          <w:top w:val="nil"/>
          <w:left w:val="nil"/>
          <w:bottom w:val="nil"/>
          <w:right w:val="nil"/>
          <w:between w:val="nil"/>
        </w:pBdr>
        <w:shd w:val="clear" w:color="auto" w:fill="auto"/>
        <w:spacing w:before="120" w:after="120" w:line="252" w:lineRule="auto"/>
        <w:ind w:right="-426"/>
        <w:rPr>
          <w:rFonts w:eastAsia="Calibri"/>
          <w:i w:val="0"/>
          <w:color w:val="000000"/>
          <w:sz w:val="22"/>
          <w:szCs w:val="22"/>
          <w:lang w:val="el-GR"/>
        </w:rPr>
      </w:pPr>
      <w:r w:rsidRPr="007D30B0">
        <w:rPr>
          <w:rFonts w:eastAsia="Calibri"/>
          <w:i w:val="0"/>
          <w:color w:val="000000"/>
          <w:sz w:val="22"/>
          <w:szCs w:val="22"/>
          <w:lang w:val="el-GR"/>
        </w:rPr>
        <w:t>Η προσέγγιση “</w:t>
      </w:r>
      <w:r>
        <w:rPr>
          <w:rFonts w:eastAsia="Calibri"/>
          <w:i w:val="0"/>
          <w:color w:val="000000"/>
          <w:sz w:val="22"/>
          <w:szCs w:val="22"/>
        </w:rPr>
        <w:t>CONNECT</w:t>
      </w:r>
      <w:r w:rsidRPr="007D30B0">
        <w:rPr>
          <w:rFonts w:eastAsia="Calibri"/>
          <w:i w:val="0"/>
          <w:color w:val="000000"/>
          <w:sz w:val="22"/>
          <w:szCs w:val="22"/>
          <w:lang w:val="el-GR"/>
        </w:rPr>
        <w:t xml:space="preserve">" αξιοποιεί την πολύτιμη εμπειρία, που αποκτήθηκε από  την εφαρμογή της εξ αποστάσεως εκπαίδευσης. Φιλοδοξεί να υποστηρίξει τη βελτίωση μιας σχολικής εκπαίδευσης, </w:t>
      </w:r>
      <w:r w:rsidRPr="007D30B0">
        <w:rPr>
          <w:rFonts w:eastAsia="Calibri"/>
          <w:i w:val="0"/>
          <w:color w:val="000000"/>
          <w:sz w:val="22"/>
          <w:szCs w:val="22"/>
          <w:lang w:val="el-GR"/>
        </w:rPr>
        <w:t>που προάγει την υψηλή ποιότητα και τη συμπερίληψη, με το πρόσθετο πλεονέκτημα ότι είναι ανθεκτική στην αντιμετώπιση ανάλογων προκλήσεων σε έναν κόσμο που αλλάζει.</w:t>
      </w:r>
    </w:p>
    <w:p w:rsidR="00BB5F7B" w:rsidRPr="007D30B0" w:rsidRDefault="00540748">
      <w:pPr>
        <w:spacing w:before="120" w:after="120" w:line="252" w:lineRule="auto"/>
        <w:ind w:hanging="142"/>
        <w:rPr>
          <w:rFonts w:eastAsia="Calibri"/>
          <w:i w:val="0"/>
          <w:sz w:val="22"/>
          <w:szCs w:val="22"/>
          <w:lang w:val="el-GR"/>
        </w:rPr>
      </w:pPr>
      <w:r w:rsidRPr="007D30B0">
        <w:rPr>
          <w:rFonts w:eastAsia="Calibri"/>
          <w:i w:val="0"/>
          <w:sz w:val="22"/>
          <w:szCs w:val="22"/>
          <w:lang w:val="el-GR"/>
        </w:rPr>
        <w:t>Για την επίτευξη των παραπάνω στόχων, έχουν αναπτυχθεί Ανοικτά Διαδικτυακά Μαθήματα (</w:t>
      </w:r>
      <w:r>
        <w:rPr>
          <w:rFonts w:eastAsia="Calibri"/>
          <w:i w:val="0"/>
          <w:sz w:val="22"/>
          <w:szCs w:val="22"/>
        </w:rPr>
        <w:t>MOOCs</w:t>
      </w:r>
      <w:r w:rsidRPr="007D30B0">
        <w:rPr>
          <w:rFonts w:eastAsia="Calibri"/>
          <w:i w:val="0"/>
          <w:sz w:val="22"/>
          <w:szCs w:val="22"/>
          <w:lang w:val="el-GR"/>
        </w:rPr>
        <w:t>), για  τα ακόλουθα  διδακτικά αντικείμενα: Μαθηματικά, Φυσική-Φυσικές Επιστήμες και Ξένη Γλώσσα (Αγγλικά-Γαλλικά) στη Δευτεροβάθμια Εκπαίδευση(Γυμνάσιο) και παρέχουν</w:t>
      </w:r>
      <w:r w:rsidRPr="007D30B0">
        <w:rPr>
          <w:rFonts w:eastAsia="Calibri"/>
          <w:i w:val="0"/>
          <w:sz w:val="22"/>
          <w:szCs w:val="22"/>
          <w:lang w:val="el-GR"/>
        </w:rPr>
        <w:t xml:space="preserve"> τα ακόλουθα οφέλη:</w:t>
      </w:r>
    </w:p>
    <w:p w:rsidR="00BB5F7B" w:rsidRPr="007D30B0" w:rsidRDefault="00540748">
      <w:pPr>
        <w:numPr>
          <w:ilvl w:val="0"/>
          <w:numId w:val="2"/>
        </w:numPr>
        <w:pBdr>
          <w:top w:val="nil"/>
          <w:left w:val="nil"/>
          <w:bottom w:val="nil"/>
          <w:right w:val="nil"/>
          <w:between w:val="nil"/>
        </w:pBdr>
        <w:shd w:val="clear" w:color="auto" w:fill="auto"/>
        <w:spacing w:before="120" w:line="252" w:lineRule="auto"/>
        <w:ind w:left="284" w:right="-426" w:hanging="284"/>
        <w:rPr>
          <w:rFonts w:eastAsia="Calibri"/>
          <w:i w:val="0"/>
          <w:color w:val="000000"/>
          <w:sz w:val="22"/>
          <w:szCs w:val="22"/>
          <w:lang w:val="el-GR"/>
        </w:rPr>
      </w:pPr>
      <w:r w:rsidRPr="007D30B0">
        <w:rPr>
          <w:rFonts w:eastAsia="Calibri"/>
          <w:i w:val="0"/>
          <w:color w:val="000000"/>
          <w:sz w:val="22"/>
          <w:szCs w:val="22"/>
          <w:lang w:val="el-GR"/>
        </w:rPr>
        <w:t>Συγκεντρώνουν όλο το απαραίτητο θεωρητικό υπόβαθρο καινοτόμων εκπαιδευτικών πρακτικών, όπως η ανεστραμμένη τάξη (</w:t>
      </w:r>
      <w:r>
        <w:rPr>
          <w:rFonts w:eastAsia="Calibri"/>
          <w:i w:val="0"/>
          <w:color w:val="000000"/>
          <w:sz w:val="22"/>
          <w:szCs w:val="22"/>
        </w:rPr>
        <w:t>Flipped</w:t>
      </w:r>
      <w:r w:rsidRPr="007D30B0">
        <w:rPr>
          <w:rFonts w:eastAsia="Calibri"/>
          <w:i w:val="0"/>
          <w:color w:val="000000"/>
          <w:sz w:val="22"/>
          <w:szCs w:val="22"/>
          <w:lang w:val="el-GR"/>
        </w:rPr>
        <w:t xml:space="preserve"> </w:t>
      </w:r>
      <w:r>
        <w:rPr>
          <w:rFonts w:eastAsia="Calibri"/>
          <w:i w:val="0"/>
          <w:color w:val="000000"/>
          <w:sz w:val="22"/>
          <w:szCs w:val="22"/>
        </w:rPr>
        <w:t>Classroom</w:t>
      </w:r>
      <w:r w:rsidRPr="007D30B0">
        <w:rPr>
          <w:rFonts w:eastAsia="Calibri"/>
          <w:i w:val="0"/>
          <w:color w:val="000000"/>
          <w:sz w:val="22"/>
          <w:szCs w:val="22"/>
          <w:lang w:val="el-GR"/>
        </w:rPr>
        <w:t>) και η Μικτή Μάθηση (</w:t>
      </w:r>
      <w:r>
        <w:rPr>
          <w:rFonts w:eastAsia="Calibri"/>
          <w:i w:val="0"/>
          <w:color w:val="000000"/>
          <w:sz w:val="22"/>
          <w:szCs w:val="22"/>
        </w:rPr>
        <w:t>Blended</w:t>
      </w:r>
      <w:r w:rsidRPr="007D30B0">
        <w:rPr>
          <w:rFonts w:eastAsia="Calibri"/>
          <w:i w:val="0"/>
          <w:color w:val="000000"/>
          <w:sz w:val="22"/>
          <w:szCs w:val="22"/>
          <w:lang w:val="el-GR"/>
        </w:rPr>
        <w:t xml:space="preserve"> </w:t>
      </w:r>
      <w:r>
        <w:rPr>
          <w:rFonts w:eastAsia="Calibri"/>
          <w:i w:val="0"/>
          <w:color w:val="000000"/>
          <w:sz w:val="22"/>
          <w:szCs w:val="22"/>
        </w:rPr>
        <w:t>Learning</w:t>
      </w:r>
      <w:r w:rsidRPr="007D30B0">
        <w:rPr>
          <w:rFonts w:eastAsia="Calibri"/>
          <w:i w:val="0"/>
          <w:color w:val="000000"/>
          <w:sz w:val="22"/>
          <w:szCs w:val="22"/>
          <w:lang w:val="el-GR"/>
        </w:rPr>
        <w:t xml:space="preserve">), σε ένα σύνολο από </w:t>
      </w:r>
      <w:r w:rsidRPr="007D30B0">
        <w:rPr>
          <w:i w:val="0"/>
          <w:sz w:val="22"/>
          <w:szCs w:val="22"/>
          <w:lang w:val="el-GR"/>
        </w:rPr>
        <w:t>ψηφιακούς</w:t>
      </w:r>
      <w:r w:rsidRPr="007D30B0">
        <w:rPr>
          <w:rFonts w:eastAsia="Calibri"/>
          <w:i w:val="0"/>
          <w:color w:val="000000"/>
          <w:sz w:val="22"/>
          <w:szCs w:val="22"/>
          <w:lang w:val="el-GR"/>
        </w:rPr>
        <w:t xml:space="preserve"> πόρους (</w:t>
      </w:r>
      <w:r>
        <w:rPr>
          <w:rFonts w:eastAsia="Calibri"/>
          <w:i w:val="0"/>
          <w:color w:val="000000"/>
          <w:sz w:val="22"/>
          <w:szCs w:val="22"/>
        </w:rPr>
        <w:t>resources</w:t>
      </w:r>
      <w:r w:rsidRPr="007D30B0">
        <w:rPr>
          <w:rFonts w:eastAsia="Calibri"/>
          <w:i w:val="0"/>
          <w:color w:val="000000"/>
          <w:sz w:val="22"/>
          <w:szCs w:val="22"/>
          <w:lang w:val="el-GR"/>
        </w:rPr>
        <w:t>) για την ανάπτυξη ε</w:t>
      </w:r>
      <w:r w:rsidRPr="007D30B0">
        <w:rPr>
          <w:rFonts w:eastAsia="Calibri"/>
          <w:i w:val="0"/>
          <w:color w:val="000000"/>
          <w:sz w:val="22"/>
          <w:szCs w:val="22"/>
          <w:lang w:val="el-GR"/>
        </w:rPr>
        <w:t xml:space="preserve">κπαιδευτικών σεναρίων. </w:t>
      </w:r>
    </w:p>
    <w:p w:rsidR="00BB5F7B" w:rsidRPr="007D30B0" w:rsidRDefault="00540748">
      <w:pPr>
        <w:numPr>
          <w:ilvl w:val="0"/>
          <w:numId w:val="2"/>
        </w:numPr>
        <w:pBdr>
          <w:top w:val="nil"/>
          <w:left w:val="nil"/>
          <w:bottom w:val="nil"/>
          <w:right w:val="nil"/>
          <w:between w:val="nil"/>
        </w:pBdr>
        <w:shd w:val="clear" w:color="auto" w:fill="auto"/>
        <w:spacing w:after="120" w:line="252" w:lineRule="auto"/>
        <w:ind w:left="284" w:right="-426" w:hanging="284"/>
        <w:rPr>
          <w:rFonts w:eastAsia="Calibri"/>
          <w:i w:val="0"/>
          <w:color w:val="000000"/>
          <w:sz w:val="22"/>
          <w:szCs w:val="22"/>
          <w:lang w:val="el-GR"/>
        </w:rPr>
      </w:pPr>
      <w:bookmarkStart w:id="2" w:name="_heading=h.30j0zll" w:colFirst="0" w:colLast="0"/>
      <w:bookmarkEnd w:id="2"/>
      <w:r w:rsidRPr="007D30B0">
        <w:rPr>
          <w:rFonts w:eastAsia="Calibri"/>
          <w:i w:val="0"/>
          <w:color w:val="000000"/>
          <w:sz w:val="22"/>
          <w:szCs w:val="22"/>
          <w:lang w:val="el-GR"/>
        </w:rPr>
        <w:lastRenderedPageBreak/>
        <w:t xml:space="preserve">Επιτρέπουν στον εκπαιδευτικό να αξιολογήσει τις γνώσεις του, μέσω κατάλληλων κουίζ </w:t>
      </w:r>
      <w:proofErr w:type="spellStart"/>
      <w:r w:rsidRPr="007D30B0">
        <w:rPr>
          <w:rFonts w:eastAsia="Calibri"/>
          <w:i w:val="0"/>
          <w:color w:val="000000"/>
          <w:sz w:val="22"/>
          <w:szCs w:val="22"/>
          <w:lang w:val="el-GR"/>
        </w:rPr>
        <w:t>αυτοαξιολόγησης</w:t>
      </w:r>
      <w:proofErr w:type="spellEnd"/>
      <w:r w:rsidRPr="007D30B0">
        <w:rPr>
          <w:rFonts w:eastAsia="Calibri"/>
          <w:i w:val="0"/>
          <w:color w:val="000000"/>
          <w:sz w:val="22"/>
          <w:szCs w:val="22"/>
          <w:lang w:val="el-GR"/>
        </w:rPr>
        <w:t xml:space="preserve"> και στο τέλος να λάβει πιστοποίηση (</w:t>
      </w:r>
      <w:r>
        <w:rPr>
          <w:rFonts w:eastAsia="Calibri"/>
          <w:i w:val="0"/>
          <w:color w:val="000000"/>
          <w:sz w:val="22"/>
          <w:szCs w:val="22"/>
        </w:rPr>
        <w:t>certification</w:t>
      </w:r>
      <w:r w:rsidRPr="007D30B0">
        <w:rPr>
          <w:rFonts w:eastAsia="Calibri"/>
          <w:i w:val="0"/>
          <w:color w:val="000000"/>
          <w:sz w:val="22"/>
          <w:szCs w:val="22"/>
          <w:lang w:val="el-GR"/>
        </w:rPr>
        <w:t>) ως επιβράβευση των προσπαθειών του.</w:t>
      </w:r>
    </w:p>
    <w:p w:rsidR="00BB5F7B" w:rsidRPr="007D30B0" w:rsidRDefault="00540748">
      <w:pPr>
        <w:spacing w:before="120" w:after="120" w:line="252" w:lineRule="auto"/>
        <w:ind w:hanging="142"/>
        <w:rPr>
          <w:rFonts w:eastAsia="Calibri"/>
          <w:i w:val="0"/>
          <w:sz w:val="22"/>
          <w:szCs w:val="22"/>
          <w:lang w:val="el-GR"/>
        </w:rPr>
      </w:pPr>
      <w:r w:rsidRPr="007D30B0">
        <w:rPr>
          <w:rFonts w:eastAsia="Calibri"/>
          <w:i w:val="0"/>
          <w:sz w:val="22"/>
          <w:szCs w:val="22"/>
          <w:lang w:val="el-GR"/>
        </w:rPr>
        <w:t>Στο εν λόγω πρόγραμμα επιμόρφωσης, μπορούν να λάβουν μέρος οι εκπαιδευτικοί Δευτεροβάθμιας Εκπαίδευσης που ενδιαφέρονται για τα Μαθηματικά, τις Φυσικές Επιστήμες και τις Ξένες γλώσσες (Αγγλικά-Γαλλικά). Για να ολοκληρώσουν το Πρόγραμμα θα πρέπει να προβούν</w:t>
      </w:r>
      <w:r w:rsidRPr="007D30B0">
        <w:rPr>
          <w:rFonts w:eastAsia="Calibri"/>
          <w:i w:val="0"/>
          <w:sz w:val="22"/>
          <w:szCs w:val="22"/>
          <w:lang w:val="el-GR"/>
        </w:rPr>
        <w:t xml:space="preserve"> στις ακόλουθες ενέργειες: </w:t>
      </w:r>
    </w:p>
    <w:p w:rsidR="00BB5F7B" w:rsidRPr="007D30B0" w:rsidRDefault="00540748">
      <w:pPr>
        <w:numPr>
          <w:ilvl w:val="0"/>
          <w:numId w:val="1"/>
        </w:numPr>
        <w:pBdr>
          <w:top w:val="nil"/>
          <w:left w:val="nil"/>
          <w:bottom w:val="nil"/>
          <w:right w:val="nil"/>
          <w:between w:val="nil"/>
        </w:pBdr>
        <w:spacing w:before="120" w:line="252" w:lineRule="auto"/>
        <w:rPr>
          <w:rFonts w:eastAsia="Calibri"/>
          <w:i w:val="0"/>
          <w:color w:val="000000"/>
          <w:sz w:val="22"/>
          <w:szCs w:val="22"/>
          <w:lang w:val="el-GR"/>
        </w:rPr>
      </w:pPr>
      <w:r w:rsidRPr="007D30B0">
        <w:rPr>
          <w:rFonts w:eastAsia="Calibri"/>
          <w:i w:val="0"/>
          <w:color w:val="000000"/>
          <w:sz w:val="22"/>
          <w:szCs w:val="22"/>
          <w:lang w:val="el-GR"/>
        </w:rPr>
        <w:t xml:space="preserve">Εγγραφή στο Σύστημα, παρέχοντας τα απαραίτητα στοιχεία, όπως Όνομα και Επώνυμο. Υπενθυμίζουμε ότι με τον τρόπο που θα γίνει η εγγραφή των στοιχείων στο Σύστημα, με τον ίδιο τρόπο θα εμφανίζονται τα στοιχεία στην Πιστοποίηση. </w:t>
      </w:r>
    </w:p>
    <w:p w:rsidR="00BB5F7B" w:rsidRPr="007D30B0" w:rsidRDefault="00540748">
      <w:pPr>
        <w:numPr>
          <w:ilvl w:val="0"/>
          <w:numId w:val="1"/>
        </w:numPr>
        <w:pBdr>
          <w:top w:val="nil"/>
          <w:left w:val="nil"/>
          <w:bottom w:val="nil"/>
          <w:right w:val="nil"/>
          <w:between w:val="nil"/>
        </w:pBdr>
        <w:spacing w:line="252" w:lineRule="auto"/>
        <w:rPr>
          <w:rFonts w:eastAsia="Calibri"/>
          <w:i w:val="0"/>
          <w:color w:val="000000"/>
          <w:sz w:val="22"/>
          <w:szCs w:val="22"/>
          <w:lang w:val="el-GR"/>
        </w:rPr>
      </w:pPr>
      <w:r w:rsidRPr="007D30B0">
        <w:rPr>
          <w:rFonts w:eastAsia="Calibri"/>
          <w:i w:val="0"/>
          <w:color w:val="000000"/>
          <w:sz w:val="22"/>
          <w:szCs w:val="22"/>
          <w:lang w:val="el-GR"/>
        </w:rPr>
        <w:t>Αφ</w:t>
      </w:r>
      <w:r w:rsidRPr="007D30B0">
        <w:rPr>
          <w:rFonts w:eastAsia="Calibri"/>
          <w:i w:val="0"/>
          <w:color w:val="000000"/>
          <w:sz w:val="22"/>
          <w:szCs w:val="22"/>
          <w:lang w:val="el-GR"/>
        </w:rPr>
        <w:t>ού έχει πραγματοποιηθεί η εγγραφή στο Σύστημα, οι εκπαιδευτικοί μπορούν να προχωρήσουν στην εγγραφή (</w:t>
      </w:r>
      <w:r>
        <w:rPr>
          <w:rFonts w:eastAsia="Calibri"/>
          <w:i w:val="0"/>
          <w:color w:val="000000"/>
          <w:sz w:val="22"/>
          <w:szCs w:val="22"/>
        </w:rPr>
        <w:t>enrolment</w:t>
      </w:r>
      <w:r w:rsidRPr="007D30B0">
        <w:rPr>
          <w:rFonts w:eastAsia="Calibri"/>
          <w:i w:val="0"/>
          <w:color w:val="000000"/>
          <w:sz w:val="22"/>
          <w:szCs w:val="22"/>
          <w:lang w:val="el-GR"/>
        </w:rPr>
        <w:t xml:space="preserve">) τους στα μαθήματα </w:t>
      </w:r>
    </w:p>
    <w:p w:rsidR="00BB5F7B" w:rsidRPr="007D30B0" w:rsidRDefault="00540748">
      <w:pPr>
        <w:numPr>
          <w:ilvl w:val="0"/>
          <w:numId w:val="1"/>
        </w:numPr>
        <w:pBdr>
          <w:top w:val="nil"/>
          <w:left w:val="nil"/>
          <w:bottom w:val="nil"/>
          <w:right w:val="nil"/>
          <w:between w:val="nil"/>
        </w:pBdr>
        <w:spacing w:line="252" w:lineRule="auto"/>
        <w:rPr>
          <w:rFonts w:eastAsia="Calibri"/>
          <w:i w:val="0"/>
          <w:color w:val="000000"/>
          <w:sz w:val="22"/>
          <w:szCs w:val="22"/>
          <w:lang w:val="el-GR"/>
        </w:rPr>
      </w:pPr>
      <w:r w:rsidRPr="007D30B0">
        <w:rPr>
          <w:rFonts w:eastAsia="Calibri"/>
          <w:i w:val="0"/>
          <w:color w:val="000000"/>
          <w:sz w:val="22"/>
          <w:szCs w:val="22"/>
          <w:lang w:val="el-GR"/>
        </w:rPr>
        <w:t>Μελέτη του υποστηρικτικού υλικού του κάθε διαδικτυακού μαθήματος.</w:t>
      </w:r>
    </w:p>
    <w:p w:rsidR="00BB5F7B" w:rsidRDefault="00540748">
      <w:pPr>
        <w:numPr>
          <w:ilvl w:val="0"/>
          <w:numId w:val="1"/>
        </w:numPr>
        <w:pBdr>
          <w:top w:val="nil"/>
          <w:left w:val="nil"/>
          <w:bottom w:val="nil"/>
          <w:right w:val="nil"/>
          <w:between w:val="nil"/>
        </w:pBdr>
        <w:spacing w:line="252" w:lineRule="auto"/>
        <w:rPr>
          <w:rFonts w:eastAsia="Calibri"/>
          <w:i w:val="0"/>
          <w:color w:val="000000"/>
          <w:sz w:val="22"/>
          <w:szCs w:val="22"/>
        </w:rPr>
      </w:pPr>
      <w:proofErr w:type="spellStart"/>
      <w:r>
        <w:rPr>
          <w:rFonts w:eastAsia="Calibri"/>
          <w:i w:val="0"/>
          <w:color w:val="000000"/>
          <w:sz w:val="22"/>
          <w:szCs w:val="22"/>
        </w:rPr>
        <w:t>Ολοκλήρωση</w:t>
      </w:r>
      <w:proofErr w:type="spellEnd"/>
      <w:r>
        <w:rPr>
          <w:rFonts w:eastAsia="Calibri"/>
          <w:i w:val="0"/>
          <w:color w:val="000000"/>
          <w:sz w:val="22"/>
          <w:szCs w:val="22"/>
        </w:rPr>
        <w:t xml:space="preserve"> </w:t>
      </w:r>
      <w:proofErr w:type="spellStart"/>
      <w:r>
        <w:rPr>
          <w:rFonts w:eastAsia="Calibri"/>
          <w:i w:val="0"/>
          <w:color w:val="000000"/>
          <w:sz w:val="22"/>
          <w:szCs w:val="22"/>
        </w:rPr>
        <w:t>των</w:t>
      </w:r>
      <w:proofErr w:type="spellEnd"/>
      <w:r>
        <w:rPr>
          <w:rFonts w:eastAsia="Calibri"/>
          <w:i w:val="0"/>
          <w:color w:val="000000"/>
          <w:sz w:val="22"/>
          <w:szCs w:val="22"/>
        </w:rPr>
        <w:t xml:space="preserve"> quizzes α</w:t>
      </w:r>
      <w:proofErr w:type="spellStart"/>
      <w:r>
        <w:rPr>
          <w:rFonts w:eastAsia="Calibri"/>
          <w:i w:val="0"/>
          <w:color w:val="000000"/>
          <w:sz w:val="22"/>
          <w:szCs w:val="22"/>
        </w:rPr>
        <w:t>υτο</w:t>
      </w:r>
      <w:proofErr w:type="spellEnd"/>
      <w:r>
        <w:rPr>
          <w:rFonts w:eastAsia="Calibri"/>
          <w:i w:val="0"/>
          <w:color w:val="000000"/>
          <w:sz w:val="22"/>
          <w:szCs w:val="22"/>
        </w:rPr>
        <w:t>αξιολόγησης.</w:t>
      </w:r>
    </w:p>
    <w:p w:rsidR="00BB5F7B" w:rsidRPr="007D30B0" w:rsidRDefault="00540748">
      <w:pPr>
        <w:numPr>
          <w:ilvl w:val="0"/>
          <w:numId w:val="1"/>
        </w:numPr>
        <w:pBdr>
          <w:top w:val="nil"/>
          <w:left w:val="nil"/>
          <w:bottom w:val="nil"/>
          <w:right w:val="nil"/>
          <w:between w:val="nil"/>
        </w:pBdr>
        <w:spacing w:after="120" w:line="252" w:lineRule="auto"/>
        <w:rPr>
          <w:rFonts w:eastAsia="Calibri"/>
          <w:i w:val="0"/>
          <w:color w:val="000000"/>
          <w:sz w:val="22"/>
          <w:szCs w:val="22"/>
          <w:lang w:val="el-GR"/>
        </w:rPr>
      </w:pPr>
      <w:r w:rsidRPr="007D30B0">
        <w:rPr>
          <w:rFonts w:eastAsia="Calibri"/>
          <w:i w:val="0"/>
          <w:color w:val="000000"/>
          <w:sz w:val="22"/>
          <w:szCs w:val="22"/>
          <w:lang w:val="el-GR"/>
        </w:rPr>
        <w:t xml:space="preserve">Ολοκλήρωση του τελικού </w:t>
      </w:r>
      <w:r>
        <w:rPr>
          <w:rFonts w:eastAsia="Calibri"/>
          <w:i w:val="0"/>
          <w:color w:val="000000"/>
          <w:sz w:val="22"/>
          <w:szCs w:val="22"/>
        </w:rPr>
        <w:t>quiz</w:t>
      </w:r>
      <w:r w:rsidRPr="007D30B0">
        <w:rPr>
          <w:rFonts w:eastAsia="Calibri"/>
          <w:i w:val="0"/>
          <w:color w:val="000000"/>
          <w:sz w:val="22"/>
          <w:szCs w:val="22"/>
          <w:lang w:val="el-GR"/>
        </w:rPr>
        <w:t xml:space="preserve"> για την Πιστοποίηση (εφόσον έχουν ολοκληρωθεί όλα τα μαθήματα).</w:t>
      </w:r>
    </w:p>
    <w:p w:rsidR="00BB5F7B" w:rsidRPr="007D30B0" w:rsidRDefault="00540748">
      <w:pPr>
        <w:spacing w:before="120" w:after="120" w:line="252" w:lineRule="auto"/>
        <w:ind w:hanging="142"/>
        <w:rPr>
          <w:rFonts w:eastAsia="Calibri"/>
          <w:i w:val="0"/>
          <w:sz w:val="22"/>
          <w:szCs w:val="22"/>
          <w:lang w:val="el-GR"/>
        </w:rPr>
      </w:pPr>
      <w:r w:rsidRPr="007D30B0">
        <w:rPr>
          <w:rFonts w:eastAsia="Calibri"/>
          <w:i w:val="0"/>
          <w:sz w:val="22"/>
          <w:szCs w:val="22"/>
          <w:lang w:val="el-GR"/>
        </w:rPr>
        <w:t>Επίσης, οι εκπαιδευτικοί καλούνται να κρίνουν τα εκπαιδευτικά σενάρια, που εκπονήθηκαν, συμπληρώνοντας τα αντίστοιχα ερωτηματολόγια και παρέχοντας ανατροφοδότηση στ</w:t>
      </w:r>
      <w:r w:rsidRPr="007D30B0">
        <w:rPr>
          <w:rFonts w:eastAsia="Calibri"/>
          <w:i w:val="0"/>
          <w:sz w:val="22"/>
          <w:szCs w:val="22"/>
          <w:lang w:val="el-GR"/>
        </w:rPr>
        <w:t xml:space="preserve">ο πλαίσιο του προγράμματος. </w:t>
      </w:r>
    </w:p>
    <w:p w:rsidR="00BB5F7B" w:rsidRPr="007D30B0" w:rsidRDefault="00540748">
      <w:pPr>
        <w:ind w:hanging="142"/>
        <w:rPr>
          <w:rFonts w:eastAsia="Calibri"/>
          <w:i w:val="0"/>
          <w:sz w:val="22"/>
          <w:szCs w:val="22"/>
          <w:lang w:val="el-GR"/>
        </w:rPr>
      </w:pPr>
      <w:r w:rsidRPr="007D30B0">
        <w:rPr>
          <w:rFonts w:eastAsia="Calibri"/>
          <w:i w:val="0"/>
          <w:sz w:val="22"/>
          <w:szCs w:val="22"/>
          <w:lang w:val="el-GR"/>
        </w:rPr>
        <w:t xml:space="preserve">Τα Ανοικτά Διαδικτυακά Μαθήματα είναι διάρκειας 100 ωρών (θα ολοκληρωθούν </w:t>
      </w:r>
      <w:r w:rsidRPr="007D30B0">
        <w:rPr>
          <w:i w:val="0"/>
          <w:sz w:val="22"/>
          <w:szCs w:val="22"/>
          <w:lang w:val="el-GR"/>
        </w:rPr>
        <w:t>31 Μαρτίου</w:t>
      </w:r>
      <w:r w:rsidRPr="007D30B0">
        <w:rPr>
          <w:rFonts w:eastAsia="Calibri"/>
          <w:i w:val="0"/>
          <w:sz w:val="22"/>
          <w:szCs w:val="22"/>
          <w:lang w:val="el-GR"/>
        </w:rPr>
        <w:t xml:space="preserve"> 2023)</w:t>
      </w:r>
      <w:r w:rsidRPr="007D30B0">
        <w:rPr>
          <w:i w:val="0"/>
          <w:sz w:val="22"/>
          <w:szCs w:val="22"/>
          <w:lang w:val="el-GR"/>
        </w:rPr>
        <w:t>. Η εγγραφή στο σύστημα ξεκινάει από 1 Ιανουαρίου 2023. Τα Ανοικτά Διαδικτυακά Μαθήματα</w:t>
      </w:r>
      <w:r w:rsidRPr="007D30B0">
        <w:rPr>
          <w:rFonts w:eastAsia="Calibri"/>
          <w:i w:val="0"/>
          <w:sz w:val="22"/>
          <w:szCs w:val="22"/>
          <w:lang w:val="el-GR"/>
        </w:rPr>
        <w:t xml:space="preserve"> είναι διαθέσιμα στην ακόλουθη ηλεκτρονική διεύθυν</w:t>
      </w:r>
      <w:r w:rsidRPr="007D30B0">
        <w:rPr>
          <w:rFonts w:eastAsia="Calibri"/>
          <w:i w:val="0"/>
          <w:sz w:val="22"/>
          <w:szCs w:val="22"/>
          <w:lang w:val="el-GR"/>
        </w:rPr>
        <w:t>ση:</w:t>
      </w:r>
    </w:p>
    <w:p w:rsidR="00BB5F7B" w:rsidRPr="007D30B0" w:rsidRDefault="00BB5F7B">
      <w:pPr>
        <w:ind w:hanging="142"/>
        <w:jc w:val="center"/>
        <w:rPr>
          <w:i w:val="0"/>
          <w:lang w:val="el-GR"/>
        </w:rPr>
      </w:pPr>
    </w:p>
    <w:p w:rsidR="00BB5F7B" w:rsidRPr="007D30B0" w:rsidRDefault="00540748">
      <w:pPr>
        <w:ind w:hanging="142"/>
        <w:jc w:val="center"/>
        <w:rPr>
          <w:b/>
          <w:i w:val="0"/>
          <w:sz w:val="28"/>
          <w:szCs w:val="28"/>
          <w:lang w:val="el-GR"/>
        </w:rPr>
      </w:pPr>
      <w:hyperlink r:id="rId9">
        <w:r>
          <w:rPr>
            <w:b/>
            <w:i w:val="0"/>
            <w:color w:val="0563C1"/>
            <w:sz w:val="28"/>
            <w:szCs w:val="28"/>
            <w:u w:val="single"/>
          </w:rPr>
          <w:t>https</w:t>
        </w:r>
        <w:r w:rsidRPr="007D30B0">
          <w:rPr>
            <w:b/>
            <w:i w:val="0"/>
            <w:color w:val="0563C1"/>
            <w:sz w:val="28"/>
            <w:szCs w:val="28"/>
            <w:u w:val="single"/>
            <w:lang w:val="el-GR"/>
          </w:rPr>
          <w:t>://</w:t>
        </w:r>
        <w:r>
          <w:rPr>
            <w:b/>
            <w:i w:val="0"/>
            <w:color w:val="0563C1"/>
            <w:sz w:val="28"/>
            <w:szCs w:val="28"/>
            <w:u w:val="single"/>
          </w:rPr>
          <w:t>connect</w:t>
        </w:r>
        <w:r w:rsidRPr="007D30B0">
          <w:rPr>
            <w:b/>
            <w:i w:val="0"/>
            <w:color w:val="0563C1"/>
            <w:sz w:val="28"/>
            <w:szCs w:val="28"/>
            <w:u w:val="single"/>
            <w:lang w:val="el-GR"/>
          </w:rPr>
          <w:t>-</w:t>
        </w:r>
        <w:proofErr w:type="spellStart"/>
        <w:r>
          <w:rPr>
            <w:b/>
            <w:i w:val="0"/>
            <w:color w:val="0563C1"/>
            <w:sz w:val="28"/>
            <w:szCs w:val="28"/>
            <w:u w:val="single"/>
          </w:rPr>
          <w:t>erasmusproject</w:t>
        </w:r>
        <w:proofErr w:type="spellEnd"/>
        <w:r w:rsidRPr="007D30B0">
          <w:rPr>
            <w:b/>
            <w:i w:val="0"/>
            <w:color w:val="0563C1"/>
            <w:sz w:val="28"/>
            <w:szCs w:val="28"/>
            <w:u w:val="single"/>
            <w:lang w:val="el-GR"/>
          </w:rPr>
          <w:t>.</w:t>
        </w:r>
        <w:proofErr w:type="spellStart"/>
        <w:r>
          <w:rPr>
            <w:b/>
            <w:i w:val="0"/>
            <w:color w:val="0563C1"/>
            <w:sz w:val="28"/>
            <w:szCs w:val="28"/>
            <w:u w:val="single"/>
          </w:rPr>
          <w:t>eu</w:t>
        </w:r>
        <w:proofErr w:type="spellEnd"/>
        <w:r w:rsidRPr="007D30B0">
          <w:rPr>
            <w:b/>
            <w:i w:val="0"/>
            <w:color w:val="0563C1"/>
            <w:sz w:val="28"/>
            <w:szCs w:val="28"/>
            <w:u w:val="single"/>
            <w:lang w:val="el-GR"/>
          </w:rPr>
          <w:t>/</w:t>
        </w:r>
        <w:proofErr w:type="spellStart"/>
        <w:r>
          <w:rPr>
            <w:b/>
            <w:i w:val="0"/>
            <w:color w:val="0563C1"/>
            <w:sz w:val="28"/>
            <w:szCs w:val="28"/>
            <w:u w:val="single"/>
          </w:rPr>
          <w:t>mooc</w:t>
        </w:r>
        <w:proofErr w:type="spellEnd"/>
        <w:r w:rsidRPr="007D30B0">
          <w:rPr>
            <w:b/>
            <w:i w:val="0"/>
            <w:color w:val="0563C1"/>
            <w:sz w:val="28"/>
            <w:szCs w:val="28"/>
            <w:u w:val="single"/>
            <w:lang w:val="el-GR"/>
          </w:rPr>
          <w:t>/</w:t>
        </w:r>
      </w:hyperlink>
    </w:p>
    <w:p w:rsidR="00BB5F7B" w:rsidRPr="007D30B0" w:rsidRDefault="00BB5F7B">
      <w:pPr>
        <w:ind w:right="-568" w:hanging="142"/>
        <w:rPr>
          <w:rFonts w:eastAsia="Calibri"/>
          <w:i w:val="0"/>
          <w:sz w:val="22"/>
          <w:szCs w:val="22"/>
          <w:lang w:val="el-GR"/>
        </w:rPr>
      </w:pPr>
    </w:p>
    <w:p w:rsidR="00BB5F7B" w:rsidRPr="007D30B0" w:rsidRDefault="00BB5F7B">
      <w:pPr>
        <w:ind w:left="0"/>
        <w:rPr>
          <w:b/>
          <w:i w:val="0"/>
          <w:lang w:val="el-GR"/>
        </w:rPr>
      </w:pPr>
    </w:p>
    <w:p w:rsidR="00BB5F7B" w:rsidRPr="007D30B0" w:rsidRDefault="00540748">
      <w:pPr>
        <w:ind w:hanging="142"/>
        <w:rPr>
          <w:i w:val="0"/>
          <w:lang w:val="el-GR"/>
        </w:rPr>
      </w:pPr>
      <w:r w:rsidRPr="007D30B0">
        <w:rPr>
          <w:b/>
          <w:i w:val="0"/>
          <w:lang w:val="el-GR"/>
        </w:rPr>
        <w:t>Επιστημονικά Υπεύθυνος του Προγράμματος</w:t>
      </w:r>
      <w:r w:rsidRPr="007D30B0">
        <w:rPr>
          <w:i w:val="0"/>
          <w:lang w:val="el-GR"/>
        </w:rPr>
        <w:t xml:space="preserve"> : </w:t>
      </w:r>
    </w:p>
    <w:p w:rsidR="00BB5F7B" w:rsidRPr="007D30B0" w:rsidRDefault="00540748">
      <w:pPr>
        <w:ind w:hanging="142"/>
        <w:rPr>
          <w:i w:val="0"/>
          <w:lang w:val="el-GR"/>
        </w:rPr>
      </w:pPr>
      <w:proofErr w:type="spellStart"/>
      <w:r w:rsidRPr="007D30B0">
        <w:rPr>
          <w:b/>
          <w:i w:val="0"/>
          <w:lang w:val="el-GR"/>
        </w:rPr>
        <w:t>Δρ</w:t>
      </w:r>
      <w:proofErr w:type="spellEnd"/>
      <w:r w:rsidRPr="007D30B0">
        <w:rPr>
          <w:b/>
          <w:i w:val="0"/>
          <w:lang w:val="el-GR"/>
        </w:rPr>
        <w:t xml:space="preserve"> Γεώργιος </w:t>
      </w:r>
      <w:proofErr w:type="spellStart"/>
      <w:r w:rsidRPr="007D30B0">
        <w:rPr>
          <w:b/>
          <w:i w:val="0"/>
          <w:lang w:val="el-GR"/>
        </w:rPr>
        <w:t>Κόσυβας</w:t>
      </w:r>
      <w:proofErr w:type="spellEnd"/>
      <w:r w:rsidRPr="007D30B0">
        <w:rPr>
          <w:b/>
          <w:i w:val="0"/>
          <w:lang w:val="el-GR"/>
        </w:rPr>
        <w:t xml:space="preserve">, </w:t>
      </w:r>
      <w:r w:rsidRPr="007D30B0">
        <w:rPr>
          <w:i w:val="0"/>
          <w:lang w:val="el-GR"/>
        </w:rPr>
        <w:t xml:space="preserve">Περιφερειακός Διευθυντής Πρωτοβάθμιας και Δευτεροβάθμιας  Εκπαίδευσης Αττικής.  </w:t>
      </w:r>
    </w:p>
    <w:p w:rsidR="00BB5F7B" w:rsidRPr="007D30B0" w:rsidRDefault="00BB5F7B">
      <w:pPr>
        <w:ind w:hanging="142"/>
        <w:rPr>
          <w:i w:val="0"/>
          <w:lang w:val="el-GR"/>
        </w:rPr>
      </w:pPr>
    </w:p>
    <w:p w:rsidR="00BB5F7B" w:rsidRPr="007D30B0" w:rsidRDefault="00540748">
      <w:pPr>
        <w:ind w:hanging="142"/>
        <w:rPr>
          <w:b/>
          <w:i w:val="0"/>
          <w:lang w:val="el-GR"/>
        </w:rPr>
      </w:pPr>
      <w:r w:rsidRPr="007D30B0">
        <w:rPr>
          <w:b/>
          <w:i w:val="0"/>
          <w:lang w:val="el-GR"/>
        </w:rPr>
        <w:t>Το ε</w:t>
      </w:r>
      <w:r w:rsidRPr="007D30B0">
        <w:rPr>
          <w:b/>
          <w:i w:val="0"/>
          <w:lang w:val="el-GR"/>
        </w:rPr>
        <w:t xml:space="preserve">νημερωτικό υλικό, τα παραγόμενα αποτελέσματα, οι δράσεις και κάθε σχετική πληροφόρηση, είναι </w:t>
      </w:r>
      <w:proofErr w:type="spellStart"/>
      <w:r w:rsidRPr="007D30B0">
        <w:rPr>
          <w:b/>
          <w:i w:val="0"/>
          <w:lang w:val="el-GR"/>
        </w:rPr>
        <w:t>προσβάσιμα</w:t>
      </w:r>
      <w:proofErr w:type="spellEnd"/>
      <w:r w:rsidRPr="007D30B0">
        <w:rPr>
          <w:b/>
          <w:i w:val="0"/>
          <w:lang w:val="el-GR"/>
        </w:rPr>
        <w:t xml:space="preserve"> μέσω των παρακάτω:</w:t>
      </w:r>
    </w:p>
    <w:p w:rsidR="00BB5F7B" w:rsidRPr="007D30B0" w:rsidRDefault="00BB5F7B">
      <w:pPr>
        <w:ind w:hanging="142"/>
        <w:rPr>
          <w:i w:val="0"/>
          <w:lang w:val="el-GR"/>
        </w:rPr>
      </w:pPr>
    </w:p>
    <w:p w:rsidR="00BB5F7B" w:rsidRPr="007D30B0" w:rsidRDefault="00540748">
      <w:pPr>
        <w:ind w:hanging="142"/>
        <w:rPr>
          <w:b/>
          <w:i w:val="0"/>
          <w:lang w:val="el-GR"/>
        </w:rPr>
      </w:pPr>
      <w:r w:rsidRPr="007D30B0">
        <w:rPr>
          <w:b/>
          <w:i w:val="0"/>
          <w:lang w:val="el-GR"/>
        </w:rPr>
        <w:t xml:space="preserve">Περιφερειακή Διεύθυνση Πρωτοβάθμιας και Δευτεροβάθμιας Εκπαίδευσης Αττικής: </w:t>
      </w:r>
      <w:hyperlink r:id="rId10">
        <w:r>
          <w:rPr>
            <w:b/>
            <w:i w:val="0"/>
            <w:color w:val="0563C1"/>
            <w:u w:val="single"/>
          </w:rPr>
          <w:t>https</w:t>
        </w:r>
        <w:r w:rsidRPr="007D30B0">
          <w:rPr>
            <w:b/>
            <w:i w:val="0"/>
            <w:color w:val="0563C1"/>
            <w:u w:val="single"/>
            <w:lang w:val="el-GR"/>
          </w:rPr>
          <w:t>://</w:t>
        </w:r>
        <w:proofErr w:type="spellStart"/>
        <w:r>
          <w:rPr>
            <w:b/>
            <w:i w:val="0"/>
            <w:color w:val="0563C1"/>
            <w:u w:val="single"/>
          </w:rPr>
          <w:t>pdeattikis</w:t>
        </w:r>
        <w:proofErr w:type="spellEnd"/>
        <w:r w:rsidRPr="007D30B0">
          <w:rPr>
            <w:b/>
            <w:i w:val="0"/>
            <w:color w:val="0563C1"/>
            <w:u w:val="single"/>
            <w:lang w:val="el-GR"/>
          </w:rPr>
          <w:t>.</w:t>
        </w:r>
        <w:r>
          <w:rPr>
            <w:b/>
            <w:i w:val="0"/>
            <w:color w:val="0563C1"/>
            <w:u w:val="single"/>
          </w:rPr>
          <w:t>gr</w:t>
        </w:r>
        <w:r w:rsidRPr="007D30B0">
          <w:rPr>
            <w:b/>
            <w:i w:val="0"/>
            <w:color w:val="0563C1"/>
            <w:u w:val="single"/>
            <w:lang w:val="el-GR"/>
          </w:rPr>
          <w:t>/</w:t>
        </w:r>
        <w:r>
          <w:rPr>
            <w:b/>
            <w:i w:val="0"/>
            <w:color w:val="0563C1"/>
            <w:u w:val="single"/>
          </w:rPr>
          <w:t>EU</w:t>
        </w:r>
        <w:r w:rsidRPr="007D30B0">
          <w:rPr>
            <w:b/>
            <w:i w:val="0"/>
            <w:color w:val="0563C1"/>
            <w:u w:val="single"/>
            <w:lang w:val="el-GR"/>
          </w:rPr>
          <w:t>/</w:t>
        </w:r>
      </w:hyperlink>
      <w:r w:rsidRPr="007D30B0">
        <w:rPr>
          <w:i w:val="0"/>
          <w:lang w:val="el-GR"/>
        </w:rPr>
        <w:t xml:space="preserve"> </w:t>
      </w:r>
    </w:p>
    <w:p w:rsidR="00BB5F7B" w:rsidRDefault="00540748">
      <w:pPr>
        <w:ind w:hanging="142"/>
        <w:rPr>
          <w:b/>
          <w:i w:val="0"/>
        </w:rPr>
      </w:pPr>
      <w:r>
        <w:rPr>
          <w:b/>
          <w:i w:val="0"/>
        </w:rPr>
        <w:t xml:space="preserve">Project Website: </w:t>
      </w:r>
      <w:hyperlink r:id="rId11">
        <w:r>
          <w:rPr>
            <w:b/>
            <w:i w:val="0"/>
            <w:color w:val="0563C1"/>
            <w:u w:val="single"/>
          </w:rPr>
          <w:t>https://connect-erasmusproject.eu/index.php/en/</w:t>
        </w:r>
      </w:hyperlink>
    </w:p>
    <w:p w:rsidR="00BB5F7B" w:rsidRDefault="00BB5F7B">
      <w:pPr>
        <w:ind w:hanging="142"/>
        <w:rPr>
          <w:i w:val="0"/>
        </w:rPr>
      </w:pPr>
    </w:p>
    <w:p w:rsidR="00BB5F7B" w:rsidRDefault="00BB5F7B">
      <w:pPr>
        <w:ind w:hanging="142"/>
        <w:rPr>
          <w:i w:val="0"/>
        </w:rPr>
      </w:pPr>
    </w:p>
    <w:p w:rsidR="00BB5F7B" w:rsidRDefault="00BB5F7B"/>
    <w:p w:rsidR="00BB5F7B" w:rsidRDefault="00BB5F7B"/>
    <w:p w:rsidR="00BB5F7B" w:rsidRDefault="00BB5F7B"/>
    <w:p w:rsidR="00BB5F7B" w:rsidRDefault="00BB5F7B">
      <w:pPr>
        <w:ind w:hanging="142"/>
        <w:rPr>
          <w:b/>
        </w:rPr>
      </w:pPr>
    </w:p>
    <w:sectPr w:rsidR="00BB5F7B">
      <w:headerReference w:type="default" r:id="rId12"/>
      <w:footerReference w:type="default" r:id="rId13"/>
      <w:pgSz w:w="11906" w:h="16838"/>
      <w:pgMar w:top="142" w:right="1558" w:bottom="1440"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48" w:rsidRDefault="00540748">
      <w:pPr>
        <w:spacing w:line="240" w:lineRule="auto"/>
      </w:pPr>
      <w:r>
        <w:separator/>
      </w:r>
    </w:p>
  </w:endnote>
  <w:endnote w:type="continuationSeparator" w:id="0">
    <w:p w:rsidR="00540748" w:rsidRDefault="005407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7B" w:rsidRDefault="00540748">
    <w:pPr>
      <w:pBdr>
        <w:top w:val="nil"/>
        <w:left w:val="nil"/>
        <w:bottom w:val="nil"/>
        <w:right w:val="nil"/>
        <w:between w:val="nil"/>
      </w:pBdr>
      <w:tabs>
        <w:tab w:val="center" w:pos="4153"/>
        <w:tab w:val="right" w:pos="8306"/>
      </w:tabs>
      <w:spacing w:line="240" w:lineRule="auto"/>
      <w:jc w:val="right"/>
      <w:rPr>
        <w:rFonts w:eastAsia="Calibri"/>
        <w:color w:val="000000"/>
      </w:rPr>
    </w:pPr>
    <w:r>
      <w:rPr>
        <w:noProof/>
        <w:lang w:val="el-GR"/>
      </w:rPr>
      <w:drawing>
        <wp:anchor distT="0" distB="0" distL="114300" distR="114300" simplePos="0" relativeHeight="251658240" behindDoc="0" locked="0" layoutInCell="1" hidden="0" allowOverlap="1">
          <wp:simplePos x="0" y="0"/>
          <wp:positionH relativeFrom="column">
            <wp:posOffset>-171449</wp:posOffset>
          </wp:positionH>
          <wp:positionV relativeFrom="paragraph">
            <wp:posOffset>-24129</wp:posOffset>
          </wp:positionV>
          <wp:extent cx="1419225" cy="381000"/>
          <wp:effectExtent l="0" t="0" r="0" b="0"/>
          <wp:wrapSquare wrapText="bothSides" distT="0" distB="0" distL="114300" distR="114300"/>
          <wp:docPr id="8" name="image2.png" descr="Erasmus +"/>
          <wp:cNvGraphicFramePr/>
          <a:graphic xmlns:a="http://schemas.openxmlformats.org/drawingml/2006/main">
            <a:graphicData uri="http://schemas.openxmlformats.org/drawingml/2006/picture">
              <pic:pic xmlns:pic="http://schemas.openxmlformats.org/drawingml/2006/picture">
                <pic:nvPicPr>
                  <pic:cNvPr id="0" name="image2.png" descr="Erasmus +"/>
                  <pic:cNvPicPr preferRelativeResize="0"/>
                </pic:nvPicPr>
                <pic:blipFill>
                  <a:blip r:embed="rId1"/>
                  <a:srcRect/>
                  <a:stretch>
                    <a:fillRect/>
                  </a:stretch>
                </pic:blipFill>
                <pic:spPr>
                  <a:xfrm>
                    <a:off x="0" y="0"/>
                    <a:ext cx="1419225" cy="381000"/>
                  </a:xfrm>
                  <a:prstGeom prst="rect">
                    <a:avLst/>
                  </a:prstGeom>
                  <a:ln/>
                </pic:spPr>
              </pic:pic>
            </a:graphicData>
          </a:graphic>
        </wp:anchor>
      </w:drawing>
    </w:r>
    <w:r>
      <w:rPr>
        <w:noProof/>
        <w:lang w:val="el-GR"/>
      </w:rPr>
      <mc:AlternateContent>
        <mc:Choice Requires="wpg">
          <w:drawing>
            <wp:anchor distT="0" distB="0" distL="114300" distR="114300" simplePos="0" relativeHeight="251659264" behindDoc="0" locked="0" layoutInCell="1" hidden="0" allowOverlap="1">
              <wp:simplePos x="0" y="0"/>
              <wp:positionH relativeFrom="column">
                <wp:posOffset>1536700</wp:posOffset>
              </wp:positionH>
              <wp:positionV relativeFrom="paragraph">
                <wp:posOffset>-88899</wp:posOffset>
              </wp:positionV>
              <wp:extent cx="3933825" cy="561975"/>
              <wp:effectExtent l="0" t="0" r="0" b="0"/>
              <wp:wrapNone/>
              <wp:docPr id="7" name="Ορθογώνιο 7"/>
              <wp:cNvGraphicFramePr/>
              <a:graphic xmlns:a="http://schemas.openxmlformats.org/drawingml/2006/main">
                <a:graphicData uri="http://schemas.microsoft.com/office/word/2010/wordprocessingShape">
                  <wps:wsp>
                    <wps:cNvSpPr/>
                    <wps:spPr>
                      <a:xfrm>
                        <a:off x="3383850" y="3503775"/>
                        <a:ext cx="3924300" cy="552450"/>
                      </a:xfrm>
                      <a:prstGeom prst="rect">
                        <a:avLst/>
                      </a:prstGeom>
                      <a:noFill/>
                      <a:ln>
                        <a:noFill/>
                      </a:ln>
                    </wps:spPr>
                    <wps:txbx>
                      <w:txbxContent>
                        <w:p w:rsidR="00BB5F7B" w:rsidRDefault="00540748">
                          <w:pPr>
                            <w:spacing w:line="240" w:lineRule="auto"/>
                            <w:ind w:left="-141" w:right="-382"/>
                            <w:textDirection w:val="btLr"/>
                          </w:pPr>
                          <w:r>
                            <w:rPr>
                              <w:rFonts w:eastAsia="Calibri"/>
                              <w:color w:val="000000"/>
                              <w:sz w:val="14"/>
                            </w:rPr>
                            <w:t>The European Commission's support for the production of this publication does not constitute an endorsement of the contents, which reflect the views only of the authors, and the Commission cannot be held responsible for any use which may be made of the inf</w:t>
                          </w:r>
                          <w:r>
                            <w:rPr>
                              <w:rFonts w:eastAsia="Calibri"/>
                              <w:color w:val="000000"/>
                              <w:sz w:val="14"/>
                            </w:rPr>
                            <w:t>ormation contained therein. [Project Number: 2020-1-ELo-KA226-SCH-094578</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1536700</wp:posOffset>
              </wp:positionH>
              <wp:positionV relativeFrom="paragraph">
                <wp:posOffset>-88899</wp:posOffset>
              </wp:positionV>
              <wp:extent cx="3933825" cy="561975"/>
              <wp:effectExtent b="0" l="0" r="0" t="0"/>
              <wp:wrapNone/>
              <wp:docPr id="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933825" cy="561975"/>
                      </a:xfrm>
                      <a:prstGeom prst="rect"/>
                      <a:ln/>
                    </pic:spPr>
                  </pic:pic>
                </a:graphicData>
              </a:graphic>
            </wp:anchor>
          </w:drawing>
        </mc:Fallback>
      </mc:AlternateContent>
    </w:r>
  </w:p>
  <w:p w:rsidR="00BB5F7B" w:rsidRDefault="00BB5F7B">
    <w:pPr>
      <w:pBdr>
        <w:top w:val="nil"/>
        <w:left w:val="nil"/>
        <w:bottom w:val="nil"/>
        <w:right w:val="nil"/>
        <w:between w:val="nil"/>
      </w:pBdr>
      <w:tabs>
        <w:tab w:val="center" w:pos="4153"/>
        <w:tab w:val="right" w:pos="8306"/>
      </w:tabs>
      <w:spacing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48" w:rsidRDefault="00540748">
      <w:pPr>
        <w:spacing w:line="240" w:lineRule="auto"/>
      </w:pPr>
      <w:r>
        <w:separator/>
      </w:r>
    </w:p>
  </w:footnote>
  <w:footnote w:type="continuationSeparator" w:id="0">
    <w:p w:rsidR="00540748" w:rsidRDefault="005407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7B" w:rsidRDefault="00540748">
    <w:pPr>
      <w:pBdr>
        <w:top w:val="nil"/>
        <w:left w:val="nil"/>
        <w:bottom w:val="nil"/>
        <w:right w:val="nil"/>
        <w:between w:val="nil"/>
      </w:pBdr>
      <w:tabs>
        <w:tab w:val="center" w:pos="4153"/>
        <w:tab w:val="right" w:pos="8306"/>
      </w:tabs>
      <w:spacing w:line="240" w:lineRule="auto"/>
      <w:jc w:val="right"/>
      <w:rPr>
        <w:rFonts w:eastAsia="Calibri"/>
        <w:color w:val="000000"/>
      </w:rPr>
    </w:pPr>
    <w:r>
      <w:rPr>
        <w:rFonts w:eastAsia="Calibri"/>
        <w:color w:val="000000"/>
      </w:rPr>
      <w:fldChar w:fldCharType="begin"/>
    </w:r>
    <w:r>
      <w:rPr>
        <w:rFonts w:eastAsia="Calibri"/>
        <w:color w:val="000000"/>
      </w:rPr>
      <w:instrText>PAGE</w:instrText>
    </w:r>
    <w:r w:rsidR="007D30B0">
      <w:rPr>
        <w:rFonts w:eastAsia="Calibri"/>
        <w:color w:val="000000"/>
      </w:rPr>
      <w:fldChar w:fldCharType="separate"/>
    </w:r>
    <w:r w:rsidR="007A19BC">
      <w:rPr>
        <w:rFonts w:eastAsia="Calibri"/>
        <w:noProof/>
        <w:color w:val="000000"/>
      </w:rPr>
      <w:t>2</w:t>
    </w:r>
    <w:r>
      <w:rPr>
        <w:rFonts w:eastAsia="Calibri"/>
        <w:color w:val="000000"/>
      </w:rPr>
      <w:fldChar w:fldCharType="end"/>
    </w:r>
  </w:p>
  <w:p w:rsidR="00BB5F7B" w:rsidRDefault="00BB5F7B">
    <w:pPr>
      <w:pBdr>
        <w:top w:val="nil"/>
        <w:left w:val="nil"/>
        <w:bottom w:val="nil"/>
        <w:right w:val="nil"/>
        <w:between w:val="nil"/>
      </w:pBdr>
      <w:tabs>
        <w:tab w:val="center" w:pos="4153"/>
        <w:tab w:val="right" w:pos="8306"/>
      </w:tabs>
      <w:spacing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5430F"/>
    <w:multiLevelType w:val="multilevel"/>
    <w:tmpl w:val="D7706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94138B"/>
    <w:multiLevelType w:val="multilevel"/>
    <w:tmpl w:val="E2FA4B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7B"/>
    <w:rsid w:val="00540748"/>
    <w:rsid w:val="007A19BC"/>
    <w:rsid w:val="007D30B0"/>
    <w:rsid w:val="00BB5F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D112"/>
  <w15:docId w15:val="{994CACC4-B3C6-4F05-8564-D48DE331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i/>
        <w:sz w:val="24"/>
        <w:szCs w:val="24"/>
        <w:lang w:val="el-GR" w:eastAsia="el-GR" w:bidi="ar-SA"/>
      </w:rPr>
    </w:rPrDefault>
    <w:pPrDefault>
      <w:pPr>
        <w:shd w:val="clear" w:color="auto" w:fill="FFFFFF"/>
        <w:spacing w:line="276" w:lineRule="auto"/>
        <w:ind w:left="-142" w:right="-38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AD"/>
    <w:rPr>
      <w:rFonts w:eastAsia="Times New Roman"/>
      <w:lang w:val="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EB5101"/>
    <w:pPr>
      <w:ind w:left="720"/>
      <w:contextualSpacing/>
    </w:pPr>
  </w:style>
  <w:style w:type="character" w:styleId="-">
    <w:name w:val="Hyperlink"/>
    <w:basedOn w:val="a0"/>
    <w:uiPriority w:val="99"/>
    <w:unhideWhenUsed/>
    <w:rsid w:val="00B7688D"/>
    <w:rPr>
      <w:color w:val="0563C1" w:themeColor="hyperlink"/>
      <w:u w:val="single"/>
    </w:rPr>
  </w:style>
  <w:style w:type="table" w:styleId="-5">
    <w:name w:val="Light Shading Accent 5"/>
    <w:basedOn w:val="a1"/>
    <w:uiPriority w:val="60"/>
    <w:rsid w:val="000A2C0D"/>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a5">
    <w:name w:val="Balloon Text"/>
    <w:basedOn w:val="a"/>
    <w:link w:val="Char"/>
    <w:uiPriority w:val="99"/>
    <w:semiHidden/>
    <w:unhideWhenUsed/>
    <w:rsid w:val="000A2C0D"/>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A2C0D"/>
    <w:rPr>
      <w:rFonts w:ascii="Tahoma" w:hAnsi="Tahoma" w:cs="Tahoma"/>
      <w:sz w:val="16"/>
      <w:szCs w:val="16"/>
    </w:rPr>
  </w:style>
  <w:style w:type="character" w:styleId="-0">
    <w:name w:val="FollowedHyperlink"/>
    <w:basedOn w:val="a0"/>
    <w:uiPriority w:val="99"/>
    <w:semiHidden/>
    <w:unhideWhenUsed/>
    <w:rsid w:val="006C0942"/>
    <w:rPr>
      <w:color w:val="954F72" w:themeColor="followedHyperlink"/>
      <w:u w:val="single"/>
    </w:rPr>
  </w:style>
  <w:style w:type="paragraph" w:styleId="Web">
    <w:name w:val="Normal (Web)"/>
    <w:basedOn w:val="a"/>
    <w:uiPriority w:val="99"/>
    <w:semiHidden/>
    <w:unhideWhenUsed/>
    <w:rsid w:val="00A21181"/>
    <w:pPr>
      <w:spacing w:before="100" w:beforeAutospacing="1" w:after="100" w:afterAutospacing="1" w:line="240" w:lineRule="auto"/>
    </w:pPr>
    <w:rPr>
      <w:rFonts w:ascii="Times New Roman" w:hAnsi="Times New Roman" w:cs="Times New Roman"/>
    </w:rPr>
  </w:style>
  <w:style w:type="character" w:customStyle="1" w:styleId="UnresolvedMention">
    <w:name w:val="Unresolved Mention"/>
    <w:basedOn w:val="a0"/>
    <w:uiPriority w:val="99"/>
    <w:semiHidden/>
    <w:unhideWhenUsed/>
    <w:rsid w:val="00950E2C"/>
    <w:rPr>
      <w:color w:val="605E5C"/>
      <w:shd w:val="clear" w:color="auto" w:fill="E1DFDD"/>
    </w:rPr>
  </w:style>
  <w:style w:type="paragraph" w:styleId="a6">
    <w:name w:val="header"/>
    <w:basedOn w:val="a"/>
    <w:link w:val="Char0"/>
    <w:uiPriority w:val="99"/>
    <w:unhideWhenUsed/>
    <w:rsid w:val="00E76DD8"/>
    <w:pPr>
      <w:tabs>
        <w:tab w:val="center" w:pos="4153"/>
        <w:tab w:val="right" w:pos="8306"/>
      </w:tabs>
      <w:spacing w:line="240" w:lineRule="auto"/>
    </w:pPr>
  </w:style>
  <w:style w:type="character" w:customStyle="1" w:styleId="Char0">
    <w:name w:val="Κεφαλίδα Char"/>
    <w:basedOn w:val="a0"/>
    <w:link w:val="a6"/>
    <w:uiPriority w:val="99"/>
    <w:rsid w:val="00E76DD8"/>
    <w:rPr>
      <w:rFonts w:ascii="Calibri" w:eastAsia="Times New Roman" w:hAnsi="Calibri" w:cs="Calibri"/>
      <w:i/>
      <w:sz w:val="24"/>
      <w:szCs w:val="24"/>
      <w:shd w:val="clear" w:color="auto" w:fill="FFFFFF"/>
      <w:lang w:val="en-US" w:eastAsia="el-GR"/>
    </w:rPr>
  </w:style>
  <w:style w:type="paragraph" w:styleId="a7">
    <w:name w:val="footer"/>
    <w:basedOn w:val="a"/>
    <w:link w:val="Char1"/>
    <w:uiPriority w:val="99"/>
    <w:unhideWhenUsed/>
    <w:rsid w:val="00E76DD8"/>
    <w:pPr>
      <w:tabs>
        <w:tab w:val="center" w:pos="4153"/>
        <w:tab w:val="right" w:pos="8306"/>
      </w:tabs>
      <w:spacing w:line="240" w:lineRule="auto"/>
    </w:pPr>
  </w:style>
  <w:style w:type="character" w:customStyle="1" w:styleId="Char1">
    <w:name w:val="Υποσέλιδο Char"/>
    <w:basedOn w:val="a0"/>
    <w:link w:val="a7"/>
    <w:uiPriority w:val="99"/>
    <w:rsid w:val="00E76DD8"/>
    <w:rPr>
      <w:rFonts w:ascii="Calibri" w:eastAsia="Times New Roman" w:hAnsi="Calibri" w:cs="Calibri"/>
      <w:i/>
      <w:sz w:val="24"/>
      <w:szCs w:val="24"/>
      <w:shd w:val="clear" w:color="auto" w:fill="FFFFFF"/>
      <w:lang w:val="en-US" w:eastAsia="el-GR"/>
    </w:rPr>
  </w:style>
  <w:style w:type="paragraph" w:customStyle="1" w:styleId="small">
    <w:name w:val="small"/>
    <w:basedOn w:val="a"/>
    <w:rsid w:val="00E76DD8"/>
    <w:pPr>
      <w:shd w:val="clear" w:color="auto" w:fill="auto"/>
      <w:spacing w:before="100" w:beforeAutospacing="1" w:after="100" w:afterAutospacing="1" w:line="240" w:lineRule="auto"/>
      <w:ind w:left="0" w:right="0"/>
      <w:jc w:val="left"/>
    </w:pPr>
    <w:rPr>
      <w:rFonts w:ascii="Times New Roman" w:hAnsi="Times New Roman" w:cs="Times New Roman"/>
      <w:i w:val="0"/>
      <w:lang w:val="el-GR"/>
    </w:rPr>
  </w:style>
  <w:style w:type="paragraph" w:styleId="a8">
    <w:name w:val="annotation text"/>
    <w:basedOn w:val="a"/>
    <w:link w:val="Char2"/>
    <w:uiPriority w:val="99"/>
    <w:unhideWhenUsed/>
    <w:rsid w:val="003766F3"/>
    <w:pPr>
      <w:shd w:val="clear" w:color="auto" w:fill="auto"/>
      <w:spacing w:line="240" w:lineRule="auto"/>
      <w:ind w:left="0" w:right="0"/>
      <w:jc w:val="left"/>
    </w:pPr>
    <w:rPr>
      <w:rFonts w:ascii="Times New Roman" w:hAnsi="Times New Roman" w:cs="Times New Roman"/>
      <w:i w:val="0"/>
      <w:sz w:val="20"/>
      <w:szCs w:val="20"/>
      <w:lang w:val="el-GR"/>
    </w:rPr>
  </w:style>
  <w:style w:type="character" w:customStyle="1" w:styleId="Char2">
    <w:name w:val="Κείμενο σχολίου Char"/>
    <w:basedOn w:val="a0"/>
    <w:link w:val="a8"/>
    <w:uiPriority w:val="99"/>
    <w:rsid w:val="003766F3"/>
    <w:rPr>
      <w:rFonts w:ascii="Times New Roman" w:eastAsia="Times New Roman" w:hAnsi="Times New Roman" w:cs="Times New Roman"/>
      <w:sz w:val="20"/>
      <w:szCs w:val="20"/>
      <w:lang w:eastAsia="el-GR"/>
    </w:rPr>
  </w:style>
  <w:style w:type="paragraph" w:styleId="a9">
    <w:name w:val="Subtitle"/>
    <w:basedOn w:val="a"/>
    <w:next w:val="a"/>
    <w:pPr>
      <w:keepNext/>
      <w:keepLines/>
      <w:spacing w:before="360" w:after="80"/>
    </w:pPr>
    <w:rPr>
      <w:rFonts w:ascii="Georgia" w:eastAsia="Georgia" w:hAnsi="Georgia" w:cs="Georgia"/>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nect-erasmusproject.eu/index.php/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deattikis.gr/EU/" TargetMode="External"/><Relationship Id="rId4" Type="http://schemas.openxmlformats.org/officeDocument/2006/relationships/settings" Target="settings.xml"/><Relationship Id="rId9" Type="http://schemas.openxmlformats.org/officeDocument/2006/relationships/hyperlink" Target="https://connect-erasmusproject.eu/moo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GGNUV18g9Qb0bLffJoslBOd/cg==">AMUW2mWYDPQCf9Idms+jRFuYqLGShLv+GkFWlWtQ8WeAGwXWfHT3+oH1ULLyVN7MG0XzS2dTlMrnoxswi5cmkNf361kbWARFWz7Opuo25LmKjBaQ7OGyT8jVoAnT+jVTKA98oG984P8I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629</Words>
  <Characters>3402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 ΧΑΛΚΙΟΠΟΥΛΟΣ</dc:creator>
  <cp:lastModifiedBy>ΓΕΩΡΓΙΟΣ ΚΟΣΥΒΑΣ</cp:lastModifiedBy>
  <cp:revision>3</cp:revision>
  <dcterms:created xsi:type="dcterms:W3CDTF">2023-01-13T11:40:00Z</dcterms:created>
  <dcterms:modified xsi:type="dcterms:W3CDTF">2023-01-13T11:50:00Z</dcterms:modified>
</cp:coreProperties>
</file>