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5335" w14:textId="133BD008" w:rsidR="00B502FB" w:rsidRDefault="00617AB5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Βιβλιογραφία</w:t>
      </w:r>
    </w:p>
    <w:p w14:paraId="78A871E2" w14:textId="77777777" w:rsidR="001A6ED3" w:rsidRPr="001A6ED3" w:rsidRDefault="001A6ED3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9B71C5F" w14:textId="77777777" w:rsidR="00C467B9" w:rsidRDefault="001A6ED3" w:rsidP="003013D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Κατά την περίοδο Ιανουαρίου – Μαρτίου 2021 επεξεργαστήκαμε τα παρακάτω βιβλία (ολόκληρα ή αποσπάσματα αυτών). </w:t>
      </w:r>
    </w:p>
    <w:p w14:paraId="00BBCECA" w14:textId="5AE2612F" w:rsidR="001A6ED3" w:rsidRPr="003013DF" w:rsidRDefault="001A6ED3" w:rsidP="003013D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Από αυτά οι μαθητές άντλησαν την έμπνευσή τους για τις δραστηριότητες δημιουργικής γραφής που προηγήθηκαν («Η ιστορία του 1821 που διαβάζω είναι…», «Τα όπλα των ηρώων μιλούν…», </w:t>
      </w:r>
      <w:r w:rsidR="001C2CC5"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>«</w:t>
      </w:r>
      <w:r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>Ποιήματα και χα</w:t>
      </w:r>
      <w:r w:rsidR="0081540F"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>ϊκού με αφορμή πίνακες ζωγραφικής του 1821»</w:t>
      </w:r>
      <w:r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>) και για τη</w:t>
      </w:r>
      <w:r w:rsidR="0081540F"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>ν</w:t>
      </w:r>
      <w:r w:rsidRPr="003013D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τελική παραγωγή γραπτού κειμένου για τη δράση «Χαρτί και Καλαμάρι».</w:t>
      </w:r>
    </w:p>
    <w:p w14:paraId="59368140" w14:textId="1B096026" w:rsidR="00617AB5" w:rsidRDefault="00617AB5" w:rsidP="00717F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C89FDD" w14:textId="77777777" w:rsidR="009968B0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Γιαννόπουλος, Χρήστος (</w:t>
      </w:r>
      <w:r w:rsidRPr="009968B0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F290B">
        <w:rPr>
          <w:rFonts w:ascii="Times New Roman" w:hAnsi="Times New Roman" w:cs="Times New Roman"/>
          <w:i/>
          <w:sz w:val="24"/>
          <w:szCs w:val="24"/>
        </w:rPr>
        <w:t>Κολοκοτρώνης. Οι πρώτες μάχες</w:t>
      </w:r>
      <w:r>
        <w:rPr>
          <w:rFonts w:ascii="Times New Roman" w:hAnsi="Times New Roman" w:cs="Times New Roman"/>
          <w:sz w:val="24"/>
          <w:szCs w:val="24"/>
        </w:rPr>
        <w:t>. Αθήνα: Εκδόσεις Καρακοτσόγλου.</w:t>
      </w:r>
    </w:p>
    <w:p w14:paraId="5DA9B86D" w14:textId="4BC31A67" w:rsidR="009968B0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Δαρλάση, Αγγελική (2020). </w:t>
      </w:r>
      <w:r w:rsidRPr="004437E5">
        <w:rPr>
          <w:rFonts w:ascii="Times New Roman" w:hAnsi="Times New Roman" w:cs="Times New Roman"/>
          <w:i/>
          <w:sz w:val="24"/>
          <w:szCs w:val="24"/>
        </w:rPr>
        <w:t>Οι αγωνιστές του 1821</w:t>
      </w:r>
      <w:r>
        <w:rPr>
          <w:rFonts w:ascii="Times New Roman" w:hAnsi="Times New Roman" w:cs="Times New Roman"/>
          <w:sz w:val="24"/>
          <w:szCs w:val="24"/>
        </w:rPr>
        <w:t>. Αθήνα: Μεταίχμιο.</w:t>
      </w:r>
    </w:p>
    <w:p w14:paraId="16D8BFFC" w14:textId="5F770FE7" w:rsidR="00C666D8" w:rsidRDefault="00C666D8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Δασκαλάκη, Μαρία (2020).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>Οι αγωνιστές του 1821</w:t>
      </w:r>
      <w:r>
        <w:rPr>
          <w:rFonts w:ascii="Times New Roman" w:hAnsi="Times New Roman" w:cs="Times New Roman"/>
          <w:sz w:val="24"/>
          <w:szCs w:val="24"/>
        </w:rPr>
        <w:t>. Αθήνα: Εκδόσεις Μίνωας.</w:t>
      </w:r>
    </w:p>
    <w:p w14:paraId="39FF79F9" w14:textId="02E5FA61" w:rsidR="00C666D8" w:rsidRDefault="00C666D8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Δασκαλάκη, Μαρία (2020).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>Οι μεγάλες μάχες του 1821</w:t>
      </w:r>
      <w:r>
        <w:rPr>
          <w:rFonts w:ascii="Times New Roman" w:hAnsi="Times New Roman" w:cs="Times New Roman"/>
          <w:sz w:val="24"/>
          <w:szCs w:val="24"/>
        </w:rPr>
        <w:t>. Αθήνα: Εκδόσεις Μίνωας.</w:t>
      </w:r>
    </w:p>
    <w:p w14:paraId="12F34267" w14:textId="4D71F5E1" w:rsidR="00C666D8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AB5">
        <w:rPr>
          <w:rFonts w:ascii="Times New Roman" w:hAnsi="Times New Roman" w:cs="Times New Roman"/>
          <w:sz w:val="24"/>
          <w:szCs w:val="24"/>
        </w:rPr>
        <w:t>Ζαρα</w:t>
      </w:r>
      <w:r>
        <w:rPr>
          <w:rFonts w:ascii="Times New Roman" w:hAnsi="Times New Roman" w:cs="Times New Roman"/>
          <w:sz w:val="24"/>
          <w:szCs w:val="24"/>
        </w:rPr>
        <w:t xml:space="preserve">μπούκα, Σοφία (2021). </w:t>
      </w:r>
      <w:r w:rsidRPr="00617AB5">
        <w:rPr>
          <w:rFonts w:ascii="Times New Roman" w:hAnsi="Times New Roman" w:cs="Times New Roman"/>
          <w:i/>
          <w:iCs/>
          <w:sz w:val="24"/>
          <w:szCs w:val="24"/>
        </w:rPr>
        <w:t>1821 Επανάσταση</w:t>
      </w:r>
      <w:r>
        <w:rPr>
          <w:rFonts w:ascii="Times New Roman" w:hAnsi="Times New Roman" w:cs="Times New Roman"/>
          <w:sz w:val="24"/>
          <w:szCs w:val="24"/>
        </w:rPr>
        <w:t>. Αθήνα: Εκδόσεις Πατάκη.</w:t>
      </w:r>
    </w:p>
    <w:p w14:paraId="27F295BA" w14:textId="46A1E7C4" w:rsidR="001A6ED3" w:rsidRDefault="001A6ED3" w:rsidP="001A6ED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(2021). </w:t>
      </w:r>
      <w:r>
        <w:rPr>
          <w:rFonts w:ascii="Times New Roman" w:hAnsi="Times New Roman" w:cs="Times New Roman"/>
          <w:i/>
          <w:iCs/>
          <w:sz w:val="24"/>
          <w:szCs w:val="24"/>
        </w:rPr>
        <w:t>Δυο γυναίκες στην επανάσταση</w:t>
      </w:r>
      <w:r>
        <w:rPr>
          <w:rFonts w:ascii="Times New Roman" w:hAnsi="Times New Roman" w:cs="Times New Roman"/>
          <w:sz w:val="24"/>
          <w:szCs w:val="24"/>
        </w:rPr>
        <w:t>: Μαντώ Μαυρογένους – Λασκαρίνα Μπουμπουλίνα. Αθήνα: Εκδόσεις Παπαδόπουλος.</w:t>
      </w:r>
    </w:p>
    <w:p w14:paraId="07D3E8C8" w14:textId="36C285CC" w:rsidR="00D34A9C" w:rsidRDefault="00D34A9C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(2020). </w:t>
      </w:r>
      <w:r w:rsidRPr="00D34A9C">
        <w:rPr>
          <w:rFonts w:ascii="Times New Roman" w:hAnsi="Times New Roman" w:cs="Times New Roman"/>
          <w:i/>
          <w:iCs/>
          <w:sz w:val="24"/>
          <w:szCs w:val="24"/>
        </w:rPr>
        <w:t>Η πρώτη μου ιστορία. Η Ελληνική Επανάσταση του 1821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6A3834EF" w14:textId="7F5552C6" w:rsidR="009968B0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(2012).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>Η πρώτη μου ιστορία. Θεόδωρος Κολοκοτρώνης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075569D9" w14:textId="189A1DA1" w:rsidR="00301628" w:rsidRDefault="00301628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 (2012). </w:t>
      </w:r>
      <w:r w:rsidRPr="006D751C">
        <w:rPr>
          <w:rFonts w:ascii="Times New Roman" w:hAnsi="Times New Roman" w:cs="Times New Roman"/>
          <w:i/>
          <w:iCs/>
          <w:sz w:val="24"/>
          <w:szCs w:val="24"/>
        </w:rPr>
        <w:t xml:space="preserve">Η πρώτη μου ιστορία. </w:t>
      </w:r>
      <w:r>
        <w:rPr>
          <w:rFonts w:ascii="Times New Roman" w:hAnsi="Times New Roman" w:cs="Times New Roman"/>
          <w:i/>
          <w:iCs/>
          <w:sz w:val="24"/>
          <w:szCs w:val="24"/>
        </w:rPr>
        <w:t>Κωνσταντίνος Κανάρης</w:t>
      </w:r>
      <w:r>
        <w:rPr>
          <w:rFonts w:ascii="Times New Roman" w:hAnsi="Times New Roman" w:cs="Times New Roman"/>
          <w:sz w:val="24"/>
          <w:szCs w:val="24"/>
        </w:rPr>
        <w:t>. Αθήνα: Εκδόσεις Παπαδόπουλος.</w:t>
      </w:r>
    </w:p>
    <w:p w14:paraId="09539BEE" w14:textId="77777777" w:rsidR="009968B0" w:rsidRPr="00C4013E" w:rsidRDefault="009968B0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Φιλεκπαιδευτική Εταιρεία (2021). </w:t>
      </w:r>
      <w:r w:rsidRPr="005530FE">
        <w:rPr>
          <w:rFonts w:ascii="Times New Roman" w:hAnsi="Times New Roman" w:cs="Times New Roman"/>
          <w:i/>
          <w:iCs/>
          <w:sz w:val="24"/>
          <w:szCs w:val="24"/>
        </w:rPr>
        <w:t>1821: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3E">
        <w:rPr>
          <w:rFonts w:ascii="Times New Roman" w:hAnsi="Times New Roman" w:cs="Times New Roman"/>
          <w:i/>
          <w:iCs/>
          <w:sz w:val="24"/>
          <w:szCs w:val="24"/>
        </w:rPr>
        <w:t>Αγωνιστές &amp; Φιλικοί μέλη της Φ.Ε.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Αθήνα: </w:t>
      </w:r>
      <w:r w:rsidRPr="00C4013E">
        <w:rPr>
          <w:rFonts w:ascii="Times New Roman" w:hAnsi="Times New Roman" w:cs="Times New Roman"/>
          <w:sz w:val="24"/>
          <w:szCs w:val="24"/>
        </w:rPr>
        <w:t>Υπηρεσία Ιστοσελίδων, Κοινωνικών Δικτύων και Εκδόσεων της 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13E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C8366" w14:textId="1CE365E4" w:rsidR="00C4013E" w:rsidRPr="00C4013E" w:rsidRDefault="00C4013E" w:rsidP="009968B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1FE9C7" w14:textId="5652AB06" w:rsidR="00B502FB" w:rsidRDefault="00B502FB" w:rsidP="00A06C94">
      <w:pPr>
        <w:jc w:val="center"/>
        <w:rPr>
          <w:b/>
          <w:bCs/>
          <w:sz w:val="28"/>
          <w:szCs w:val="28"/>
          <w:u w:val="single"/>
        </w:rPr>
      </w:pPr>
    </w:p>
    <w:p w14:paraId="384935C6" w14:textId="200A1243" w:rsidR="00EE523F" w:rsidRDefault="00EE523F" w:rsidP="00EE523F">
      <w:pPr>
        <w:rPr>
          <w:b/>
          <w:bCs/>
          <w:sz w:val="28"/>
          <w:szCs w:val="28"/>
          <w:u w:val="single"/>
        </w:rPr>
      </w:pPr>
    </w:p>
    <w:p w14:paraId="3D6B512F" w14:textId="77777777" w:rsidR="00EE523F" w:rsidRPr="00A06C94" w:rsidRDefault="00EE523F" w:rsidP="00EE523F">
      <w:pPr>
        <w:rPr>
          <w:b/>
          <w:bCs/>
          <w:sz w:val="28"/>
          <w:szCs w:val="28"/>
          <w:u w:val="single"/>
        </w:rPr>
      </w:pPr>
    </w:p>
    <w:sectPr w:rsidR="00EE523F" w:rsidRPr="00A06C94" w:rsidSect="00A9289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832D7"/>
    <w:multiLevelType w:val="hybridMultilevel"/>
    <w:tmpl w:val="0972A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87658"/>
    <w:multiLevelType w:val="hybridMultilevel"/>
    <w:tmpl w:val="B0006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94"/>
    <w:rsid w:val="00015888"/>
    <w:rsid w:val="000B54E8"/>
    <w:rsid w:val="000E253D"/>
    <w:rsid w:val="001544F6"/>
    <w:rsid w:val="001A6ED3"/>
    <w:rsid w:val="001C2CC5"/>
    <w:rsid w:val="00200F16"/>
    <w:rsid w:val="00202E87"/>
    <w:rsid w:val="00257A63"/>
    <w:rsid w:val="00261A01"/>
    <w:rsid w:val="00266DEA"/>
    <w:rsid w:val="00267DB8"/>
    <w:rsid w:val="003013DF"/>
    <w:rsid w:val="00301628"/>
    <w:rsid w:val="00312DA2"/>
    <w:rsid w:val="00326630"/>
    <w:rsid w:val="003D310C"/>
    <w:rsid w:val="0045019A"/>
    <w:rsid w:val="00501B43"/>
    <w:rsid w:val="005530FE"/>
    <w:rsid w:val="005870E6"/>
    <w:rsid w:val="005B5240"/>
    <w:rsid w:val="00617AB5"/>
    <w:rsid w:val="00656F8E"/>
    <w:rsid w:val="00675D31"/>
    <w:rsid w:val="006A6346"/>
    <w:rsid w:val="006D10FD"/>
    <w:rsid w:val="006D751C"/>
    <w:rsid w:val="00717F31"/>
    <w:rsid w:val="007217DA"/>
    <w:rsid w:val="00737E6B"/>
    <w:rsid w:val="0074692C"/>
    <w:rsid w:val="00777615"/>
    <w:rsid w:val="007C7BC7"/>
    <w:rsid w:val="0081540F"/>
    <w:rsid w:val="008B51BF"/>
    <w:rsid w:val="008D4DBC"/>
    <w:rsid w:val="0092271F"/>
    <w:rsid w:val="00965C46"/>
    <w:rsid w:val="009968B0"/>
    <w:rsid w:val="009C5DE7"/>
    <w:rsid w:val="009E4360"/>
    <w:rsid w:val="00A06C94"/>
    <w:rsid w:val="00A359EF"/>
    <w:rsid w:val="00A45442"/>
    <w:rsid w:val="00A67AC8"/>
    <w:rsid w:val="00A742C1"/>
    <w:rsid w:val="00A775E9"/>
    <w:rsid w:val="00A9289C"/>
    <w:rsid w:val="00AD2EA8"/>
    <w:rsid w:val="00AE66D8"/>
    <w:rsid w:val="00B13C3F"/>
    <w:rsid w:val="00B502FB"/>
    <w:rsid w:val="00B77461"/>
    <w:rsid w:val="00B8172B"/>
    <w:rsid w:val="00B83813"/>
    <w:rsid w:val="00C15BA1"/>
    <w:rsid w:val="00C2565B"/>
    <w:rsid w:val="00C4013E"/>
    <w:rsid w:val="00C467B9"/>
    <w:rsid w:val="00C54E7D"/>
    <w:rsid w:val="00C666D8"/>
    <w:rsid w:val="00CB2310"/>
    <w:rsid w:val="00CB3A97"/>
    <w:rsid w:val="00CE40DF"/>
    <w:rsid w:val="00D10B7D"/>
    <w:rsid w:val="00D1473A"/>
    <w:rsid w:val="00D34A9C"/>
    <w:rsid w:val="00D958D7"/>
    <w:rsid w:val="00DB2506"/>
    <w:rsid w:val="00E625F7"/>
    <w:rsid w:val="00EA3DF2"/>
    <w:rsid w:val="00EC0258"/>
    <w:rsid w:val="00EE523F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87"/>
  <w15:chartTrackingRefBased/>
  <w15:docId w15:val="{996A7836-A44F-4D96-9F4E-6CE29734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9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06C94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0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ΠΑΝΑΓΙΩΤΟΠΟΥΛΟΣ ΧΡΗΣΤΟΣ</dc:creator>
  <cp:keywords/>
  <dc:description/>
  <cp:lastModifiedBy>Κατερίνα Παναγιωτοπούλου</cp:lastModifiedBy>
  <cp:revision>5</cp:revision>
  <dcterms:created xsi:type="dcterms:W3CDTF">2021-05-21T12:58:00Z</dcterms:created>
  <dcterms:modified xsi:type="dcterms:W3CDTF">2021-05-21T19:33:00Z</dcterms:modified>
</cp:coreProperties>
</file>